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7370C" w14:textId="77777777" w:rsidR="004F7BD3" w:rsidRPr="00141B1C" w:rsidRDefault="004F7BD3" w:rsidP="002E7CB8">
      <w:pPr>
        <w:pStyle w:val="Persbericht"/>
        <w:spacing w:line="240" w:lineRule="auto"/>
        <w:ind w:right="0"/>
        <w:rPr>
          <w:rFonts w:cs="Arial"/>
          <w:color w:val="7F7F7F"/>
          <w:szCs w:val="22"/>
          <w:lang w:val="de-DE"/>
        </w:rPr>
      </w:pPr>
      <w:r w:rsidRPr="00822861">
        <w:rPr>
          <w:rFonts w:cs="Arial"/>
          <w:color w:val="7F7F7F"/>
          <w:szCs w:val="22"/>
          <w:lang w:val="de-DE"/>
        </w:rPr>
        <w:t>–P</w:t>
      </w:r>
      <w:r w:rsidRPr="00141B1C">
        <w:rPr>
          <w:rFonts w:cs="Arial"/>
          <w:color w:val="7F7F7F"/>
          <w:szCs w:val="22"/>
          <w:lang w:val="de-DE"/>
        </w:rPr>
        <w:t>RESSEMELDUNG–</w:t>
      </w:r>
    </w:p>
    <w:p w14:paraId="3667132A" w14:textId="77777777" w:rsidR="0035584F" w:rsidRPr="00141B1C" w:rsidRDefault="0035584F" w:rsidP="002E7CB8">
      <w:pPr>
        <w:pStyle w:val="Persbericht"/>
        <w:spacing w:line="240" w:lineRule="auto"/>
        <w:ind w:right="0"/>
        <w:rPr>
          <w:rFonts w:cs="Arial"/>
          <w:color w:val="7F7F7F"/>
          <w:szCs w:val="22"/>
          <w:lang w:val="de-DE"/>
        </w:rPr>
      </w:pPr>
    </w:p>
    <w:p w14:paraId="0F932A29" w14:textId="77777777" w:rsidR="00654F2C" w:rsidRDefault="00BC5AEE" w:rsidP="00CA1BEE">
      <w:pPr>
        <w:autoSpaceDE w:val="0"/>
        <w:autoSpaceDN w:val="0"/>
        <w:adjustRightInd w:val="0"/>
        <w:spacing w:after="120"/>
        <w:rPr>
          <w:rFonts w:cs="Arial"/>
          <w:b/>
          <w:bCs/>
          <w:sz w:val="32"/>
          <w:szCs w:val="32"/>
          <w:lang w:val="de-DE"/>
        </w:rPr>
      </w:pPr>
      <w:r>
        <w:rPr>
          <w:rFonts w:cs="Arial"/>
          <w:b/>
          <w:bCs/>
          <w:sz w:val="32"/>
          <w:szCs w:val="32"/>
          <w:lang w:val="de-DE"/>
        </w:rPr>
        <w:t xml:space="preserve">Digitale </w:t>
      </w:r>
      <w:r w:rsidR="002E7DE3" w:rsidRPr="00141B1C">
        <w:rPr>
          <w:rFonts w:cs="Arial"/>
          <w:b/>
          <w:bCs/>
          <w:sz w:val="32"/>
          <w:szCs w:val="32"/>
          <w:lang w:val="de-DE"/>
        </w:rPr>
        <w:t xml:space="preserve">Personalakten für jedes Szenario – </w:t>
      </w:r>
    </w:p>
    <w:p w14:paraId="3B5FC9DB" w14:textId="10E23019" w:rsidR="00545258" w:rsidRPr="002333FE" w:rsidRDefault="00654F2C" w:rsidP="00CA1BEE">
      <w:pPr>
        <w:autoSpaceDE w:val="0"/>
        <w:autoSpaceDN w:val="0"/>
        <w:adjustRightInd w:val="0"/>
        <w:spacing w:after="120"/>
        <w:rPr>
          <w:rFonts w:cs="Arial"/>
          <w:b/>
          <w:bCs/>
          <w:sz w:val="32"/>
          <w:szCs w:val="32"/>
          <w:lang w:val="en-US"/>
        </w:rPr>
      </w:pPr>
      <w:r>
        <w:rPr>
          <w:rFonts w:cs="Arial"/>
          <w:b/>
          <w:bCs/>
          <w:sz w:val="32"/>
          <w:szCs w:val="32"/>
          <w:lang w:val="en-US"/>
        </w:rPr>
        <w:t xml:space="preserve">SAP </w:t>
      </w:r>
      <w:r w:rsidR="00545258" w:rsidRPr="002333FE">
        <w:rPr>
          <w:rFonts w:cs="Arial"/>
          <w:b/>
          <w:bCs/>
          <w:sz w:val="32"/>
          <w:szCs w:val="32"/>
          <w:lang w:val="en-US"/>
        </w:rPr>
        <w:t xml:space="preserve">SuccessFactors, </w:t>
      </w:r>
      <w:r w:rsidR="00CA1BEE" w:rsidRPr="002333FE">
        <w:rPr>
          <w:rFonts w:cs="Arial"/>
          <w:b/>
          <w:bCs/>
          <w:sz w:val="32"/>
          <w:szCs w:val="32"/>
          <w:lang w:val="en-US"/>
        </w:rPr>
        <w:t xml:space="preserve">SAP </w:t>
      </w:r>
      <w:r w:rsidR="004D6B51">
        <w:rPr>
          <w:rFonts w:cs="Arial"/>
          <w:b/>
          <w:bCs/>
          <w:sz w:val="32"/>
          <w:szCs w:val="32"/>
          <w:lang w:val="en-US"/>
        </w:rPr>
        <w:t>HCM oder hybride Szen</w:t>
      </w:r>
      <w:r w:rsidR="00A1616D">
        <w:rPr>
          <w:rFonts w:cs="Arial"/>
          <w:b/>
          <w:bCs/>
          <w:sz w:val="32"/>
          <w:szCs w:val="32"/>
          <w:lang w:val="en-US"/>
        </w:rPr>
        <w:t>arien</w:t>
      </w:r>
    </w:p>
    <w:p w14:paraId="1F5E1F0F" w14:textId="77777777" w:rsidR="00201B03" w:rsidRPr="00A1616D" w:rsidRDefault="00201B03" w:rsidP="00141B1C">
      <w:pPr>
        <w:jc w:val="both"/>
        <w:rPr>
          <w:rFonts w:cs="Arial"/>
          <w:b/>
          <w:bCs/>
          <w:sz w:val="24"/>
          <w:szCs w:val="24"/>
          <w:lang w:val="en-US"/>
        </w:rPr>
      </w:pPr>
    </w:p>
    <w:p w14:paraId="03A958F1" w14:textId="253A56C7" w:rsidR="006A6A4B" w:rsidRPr="00CA1BEE" w:rsidRDefault="002E7DE3" w:rsidP="00141B1C">
      <w:pPr>
        <w:jc w:val="both"/>
        <w:rPr>
          <w:rFonts w:cs="Arial"/>
          <w:b/>
          <w:bCs/>
          <w:sz w:val="24"/>
          <w:szCs w:val="24"/>
          <w:lang w:val="de-DE"/>
        </w:rPr>
      </w:pPr>
      <w:r w:rsidRPr="00CA1BEE">
        <w:rPr>
          <w:rFonts w:cs="Arial"/>
          <w:b/>
          <w:bCs/>
          <w:sz w:val="24"/>
          <w:szCs w:val="24"/>
          <w:lang w:val="de-DE"/>
        </w:rPr>
        <w:t xml:space="preserve">Mit </w:t>
      </w:r>
      <w:r w:rsidR="002333FE">
        <w:rPr>
          <w:rFonts w:cs="Arial"/>
          <w:b/>
          <w:bCs/>
          <w:sz w:val="24"/>
          <w:szCs w:val="24"/>
          <w:lang w:val="de-DE"/>
        </w:rPr>
        <w:t xml:space="preserve">der erweiterten </w:t>
      </w:r>
      <w:r w:rsidRPr="00CA1BEE">
        <w:rPr>
          <w:rFonts w:cs="Arial"/>
          <w:b/>
          <w:bCs/>
          <w:sz w:val="24"/>
          <w:szCs w:val="24"/>
          <w:lang w:val="de-DE"/>
        </w:rPr>
        <w:t xml:space="preserve">Anbindung an </w:t>
      </w:r>
      <w:r w:rsidR="00545258" w:rsidRPr="00CA1BEE">
        <w:rPr>
          <w:rFonts w:cs="Arial"/>
          <w:b/>
          <w:bCs/>
          <w:sz w:val="24"/>
          <w:szCs w:val="24"/>
          <w:lang w:val="de-DE"/>
        </w:rPr>
        <w:t>SAP HCM</w:t>
      </w:r>
      <w:r w:rsidRPr="00CA1BEE">
        <w:rPr>
          <w:rFonts w:cs="Arial"/>
          <w:b/>
          <w:bCs/>
          <w:sz w:val="24"/>
          <w:szCs w:val="24"/>
          <w:lang w:val="de-DE"/>
        </w:rPr>
        <w:t xml:space="preserve"> und der Möglichkeit</w:t>
      </w:r>
      <w:r w:rsidR="00545258" w:rsidRPr="00CA1BEE">
        <w:rPr>
          <w:rFonts w:cs="Arial"/>
          <w:b/>
          <w:bCs/>
          <w:sz w:val="24"/>
          <w:szCs w:val="24"/>
          <w:lang w:val="de-DE"/>
        </w:rPr>
        <w:t xml:space="preserve">, </w:t>
      </w:r>
      <w:r w:rsidR="00BC5AEE">
        <w:rPr>
          <w:rFonts w:cs="Arial"/>
          <w:b/>
          <w:bCs/>
          <w:sz w:val="24"/>
          <w:szCs w:val="24"/>
          <w:lang w:val="de-DE"/>
        </w:rPr>
        <w:t>entgeltrelevante D</w:t>
      </w:r>
      <w:r w:rsidR="00545258" w:rsidRPr="00CA1BEE">
        <w:rPr>
          <w:rFonts w:cs="Arial"/>
          <w:b/>
          <w:bCs/>
          <w:sz w:val="24"/>
          <w:szCs w:val="24"/>
          <w:lang w:val="de-DE"/>
        </w:rPr>
        <w:t xml:space="preserve">okumente </w:t>
      </w:r>
      <w:r w:rsidR="00201B03">
        <w:rPr>
          <w:rFonts w:cs="Arial"/>
          <w:b/>
          <w:bCs/>
          <w:sz w:val="24"/>
          <w:szCs w:val="24"/>
          <w:lang w:val="de-DE"/>
        </w:rPr>
        <w:t xml:space="preserve">digital und sicher </w:t>
      </w:r>
      <w:r w:rsidR="00545258" w:rsidRPr="00CA1BEE">
        <w:rPr>
          <w:rFonts w:cs="Arial"/>
          <w:b/>
          <w:bCs/>
          <w:sz w:val="24"/>
          <w:szCs w:val="24"/>
          <w:lang w:val="de-DE"/>
        </w:rPr>
        <w:t>bereit</w:t>
      </w:r>
      <w:r w:rsidRPr="00CA1BEE">
        <w:rPr>
          <w:rFonts w:cs="Arial"/>
          <w:b/>
          <w:bCs/>
          <w:sz w:val="24"/>
          <w:szCs w:val="24"/>
          <w:lang w:val="de-DE"/>
        </w:rPr>
        <w:t>zu</w:t>
      </w:r>
      <w:r w:rsidR="00545258" w:rsidRPr="00CA1BEE">
        <w:rPr>
          <w:rFonts w:cs="Arial"/>
          <w:b/>
          <w:bCs/>
          <w:sz w:val="24"/>
          <w:szCs w:val="24"/>
          <w:lang w:val="de-DE"/>
        </w:rPr>
        <w:t>stellen</w:t>
      </w:r>
      <w:r w:rsidRPr="00CA1BEE">
        <w:rPr>
          <w:rFonts w:cs="Arial"/>
          <w:b/>
          <w:bCs/>
          <w:sz w:val="24"/>
          <w:szCs w:val="24"/>
          <w:lang w:val="de-DE"/>
        </w:rPr>
        <w:t xml:space="preserve">, </w:t>
      </w:r>
      <w:r w:rsidR="00CA1BEE" w:rsidRPr="00CA1BEE">
        <w:rPr>
          <w:rFonts w:cs="Arial"/>
          <w:b/>
          <w:bCs/>
          <w:sz w:val="24"/>
          <w:szCs w:val="24"/>
          <w:lang w:val="de-DE"/>
        </w:rPr>
        <w:t>greift</w:t>
      </w:r>
      <w:r w:rsidRPr="00CA1BEE">
        <w:rPr>
          <w:rFonts w:cs="Arial"/>
          <w:b/>
          <w:bCs/>
          <w:sz w:val="24"/>
          <w:szCs w:val="24"/>
          <w:lang w:val="de-DE"/>
        </w:rPr>
        <w:t xml:space="preserve"> Centric in seiner </w:t>
      </w:r>
      <w:r w:rsidR="00CA1BEE" w:rsidRPr="00CA1BEE">
        <w:rPr>
          <w:rFonts w:cs="Arial"/>
          <w:b/>
          <w:bCs/>
          <w:sz w:val="24"/>
          <w:szCs w:val="24"/>
          <w:lang w:val="de-DE"/>
        </w:rPr>
        <w:t>neuen</w:t>
      </w:r>
      <w:r w:rsidRPr="00CA1BEE">
        <w:rPr>
          <w:rFonts w:cs="Arial"/>
          <w:b/>
          <w:bCs/>
          <w:sz w:val="24"/>
          <w:szCs w:val="24"/>
          <w:lang w:val="de-DE"/>
        </w:rPr>
        <w:t xml:space="preserve"> Produktgeneration </w:t>
      </w:r>
      <w:r w:rsidR="00822861" w:rsidRPr="00CA1BEE">
        <w:rPr>
          <w:rFonts w:cs="Arial"/>
          <w:b/>
          <w:bCs/>
          <w:sz w:val="24"/>
          <w:szCs w:val="24"/>
          <w:lang w:val="de-DE"/>
        </w:rPr>
        <w:t xml:space="preserve">konkrete </w:t>
      </w:r>
      <w:r w:rsidRPr="00CA1BEE">
        <w:rPr>
          <w:rFonts w:cs="Arial"/>
          <w:b/>
          <w:bCs/>
          <w:sz w:val="24"/>
          <w:szCs w:val="24"/>
          <w:lang w:val="de-DE"/>
        </w:rPr>
        <w:t>Kundenb</w:t>
      </w:r>
      <w:r w:rsidR="00545258" w:rsidRPr="00CA1BEE">
        <w:rPr>
          <w:rFonts w:cs="Arial"/>
          <w:b/>
          <w:bCs/>
          <w:sz w:val="24"/>
          <w:szCs w:val="24"/>
          <w:lang w:val="de-DE"/>
        </w:rPr>
        <w:t>edürfnisse</w:t>
      </w:r>
      <w:r w:rsidR="00CA1BEE" w:rsidRPr="00CA1BEE">
        <w:rPr>
          <w:rFonts w:cs="Arial"/>
          <w:b/>
          <w:bCs/>
          <w:sz w:val="24"/>
          <w:szCs w:val="24"/>
          <w:lang w:val="de-DE"/>
        </w:rPr>
        <w:t xml:space="preserve"> auf</w:t>
      </w:r>
      <w:r w:rsidR="006A6A4B" w:rsidRPr="00CA1BEE">
        <w:rPr>
          <w:rFonts w:cs="Arial"/>
          <w:b/>
          <w:bCs/>
          <w:sz w:val="24"/>
          <w:szCs w:val="24"/>
          <w:lang w:val="de-DE"/>
        </w:rPr>
        <w:t xml:space="preserve">. </w:t>
      </w:r>
    </w:p>
    <w:p w14:paraId="3F5B1F28" w14:textId="77777777" w:rsidR="00141B1C" w:rsidRPr="00141B1C" w:rsidRDefault="00141B1C" w:rsidP="00141B1C">
      <w:pPr>
        <w:jc w:val="both"/>
        <w:rPr>
          <w:rFonts w:cs="Arial"/>
          <w:b/>
          <w:bCs/>
          <w:szCs w:val="22"/>
          <w:lang w:val="de-DE"/>
        </w:rPr>
      </w:pPr>
    </w:p>
    <w:p w14:paraId="52A4E0DD" w14:textId="72AD1B7C" w:rsidR="00546AB4" w:rsidRPr="00141B1C" w:rsidRDefault="0072562E" w:rsidP="3CCEE33F">
      <w:pPr>
        <w:jc w:val="both"/>
        <w:rPr>
          <w:rFonts w:cs="Arial"/>
          <w:b/>
          <w:bCs/>
          <w:lang w:val="de-DE"/>
        </w:rPr>
      </w:pPr>
      <w:r w:rsidRPr="3CCEE33F">
        <w:rPr>
          <w:rFonts w:cs="Arial"/>
          <w:b/>
          <w:bCs/>
          <w:lang w:val="de-DE"/>
        </w:rPr>
        <w:t>Hamburg,</w:t>
      </w:r>
      <w:r w:rsidR="00201B03">
        <w:rPr>
          <w:rFonts w:cs="Arial"/>
          <w:b/>
          <w:bCs/>
          <w:lang w:val="de-DE"/>
        </w:rPr>
        <w:t xml:space="preserve"> 15.02.2021</w:t>
      </w:r>
      <w:r w:rsidR="00A84C7D" w:rsidRPr="3CCEE33F">
        <w:rPr>
          <w:rFonts w:cs="Arial"/>
          <w:b/>
          <w:bCs/>
          <w:lang w:val="de-DE"/>
        </w:rPr>
        <w:t>:</w:t>
      </w:r>
      <w:r w:rsidRPr="3CCEE33F">
        <w:rPr>
          <w:rFonts w:cs="Arial"/>
          <w:b/>
          <w:bCs/>
          <w:lang w:val="de-DE"/>
        </w:rPr>
        <w:t xml:space="preserve"> </w:t>
      </w:r>
      <w:r w:rsidR="00546AB4" w:rsidRPr="3CCEE33F">
        <w:rPr>
          <w:rFonts w:cs="Arial"/>
          <w:b/>
          <w:bCs/>
          <w:lang w:val="de-DE"/>
        </w:rPr>
        <w:t>Centric hat sei</w:t>
      </w:r>
      <w:r w:rsidR="00545258" w:rsidRPr="3CCEE33F">
        <w:rPr>
          <w:rFonts w:cs="Arial"/>
          <w:b/>
          <w:bCs/>
          <w:lang w:val="de-DE"/>
        </w:rPr>
        <w:t>n</w:t>
      </w:r>
      <w:r w:rsidR="00546AB4" w:rsidRPr="3CCEE33F">
        <w:rPr>
          <w:rFonts w:cs="Arial"/>
          <w:b/>
          <w:bCs/>
          <w:lang w:val="de-DE"/>
        </w:rPr>
        <w:t xml:space="preserve"> </w:t>
      </w:r>
      <w:r w:rsidR="00201B03">
        <w:rPr>
          <w:rFonts w:cs="Arial"/>
          <w:b/>
          <w:bCs/>
          <w:lang w:val="de-DE"/>
        </w:rPr>
        <w:t xml:space="preserve">SAP </w:t>
      </w:r>
      <w:r w:rsidR="00546AB4" w:rsidRPr="3CCEE33F">
        <w:rPr>
          <w:rFonts w:cs="Arial"/>
          <w:b/>
          <w:bCs/>
          <w:lang w:val="de-DE"/>
        </w:rPr>
        <w:t>Cloud</w:t>
      </w:r>
      <w:r w:rsidR="00201B03">
        <w:rPr>
          <w:rFonts w:cs="Arial"/>
          <w:b/>
          <w:bCs/>
          <w:lang w:val="de-DE"/>
        </w:rPr>
        <w:t xml:space="preserve">-Platform basierendes </w:t>
      </w:r>
      <w:r w:rsidR="00546AB4" w:rsidRPr="3CCEE33F">
        <w:rPr>
          <w:rFonts w:cs="Arial"/>
          <w:b/>
          <w:bCs/>
          <w:lang w:val="de-DE"/>
        </w:rPr>
        <w:t xml:space="preserve">Portfolio um eine Anbindung an SAP HCM erweitert. Mit dem </w:t>
      </w:r>
      <w:r w:rsidR="002333FE">
        <w:rPr>
          <w:rFonts w:cs="Arial"/>
          <w:b/>
          <w:bCs/>
          <w:lang w:val="de-DE"/>
        </w:rPr>
        <w:t>neuen</w:t>
      </w:r>
      <w:r w:rsidR="002333FE" w:rsidRPr="3CCEE33F">
        <w:rPr>
          <w:rFonts w:cs="Arial"/>
          <w:b/>
          <w:bCs/>
          <w:lang w:val="de-DE"/>
        </w:rPr>
        <w:t xml:space="preserve"> </w:t>
      </w:r>
      <w:r w:rsidR="00546AB4" w:rsidRPr="3CCEE33F">
        <w:rPr>
          <w:rFonts w:cs="Arial"/>
          <w:b/>
          <w:bCs/>
          <w:lang w:val="de-DE"/>
        </w:rPr>
        <w:t xml:space="preserve">Release </w:t>
      </w:r>
      <w:r w:rsidR="00201B03">
        <w:rPr>
          <w:rFonts w:cs="Arial"/>
          <w:b/>
          <w:bCs/>
          <w:lang w:val="de-DE"/>
        </w:rPr>
        <w:t>der digitalen Perso</w:t>
      </w:r>
      <w:r w:rsidR="00545258" w:rsidRPr="3CCEE33F">
        <w:rPr>
          <w:rFonts w:cs="Arial"/>
          <w:b/>
          <w:bCs/>
          <w:lang w:val="de-DE"/>
        </w:rPr>
        <w:t xml:space="preserve">nalakte kann diese auch </w:t>
      </w:r>
      <w:r w:rsidR="00546AB4" w:rsidRPr="3CCEE33F">
        <w:rPr>
          <w:rFonts w:cs="Arial"/>
          <w:b/>
          <w:bCs/>
          <w:lang w:val="de-DE"/>
        </w:rPr>
        <w:t>in Verbindung mit SAP HCM genutzt werden. Neu ist auß</w:t>
      </w:r>
      <w:r w:rsidR="00201B03">
        <w:rPr>
          <w:rFonts w:cs="Arial"/>
          <w:b/>
          <w:bCs/>
          <w:lang w:val="de-DE"/>
        </w:rPr>
        <w:t>erdem die “Centric Payslip Box”, s</w:t>
      </w:r>
      <w:r w:rsidR="002E7DE3" w:rsidRPr="3CCEE33F">
        <w:rPr>
          <w:rFonts w:cs="Arial"/>
          <w:b/>
          <w:bCs/>
          <w:lang w:val="de-DE"/>
        </w:rPr>
        <w:t xml:space="preserve">ie ermöglicht es </w:t>
      </w:r>
      <w:r w:rsidR="00546AB4" w:rsidRPr="3CCEE33F">
        <w:rPr>
          <w:rFonts w:cs="Arial"/>
          <w:b/>
          <w:bCs/>
          <w:lang w:val="de-DE"/>
        </w:rPr>
        <w:t>Unternehmen</w:t>
      </w:r>
      <w:r w:rsidR="004D6B51">
        <w:rPr>
          <w:rFonts w:cs="Arial"/>
          <w:b/>
          <w:bCs/>
          <w:lang w:val="de-DE"/>
        </w:rPr>
        <w:t>,</w:t>
      </w:r>
      <w:r w:rsidR="002E7DE3" w:rsidRPr="3CCEE33F">
        <w:rPr>
          <w:rFonts w:cs="Arial"/>
          <w:b/>
          <w:bCs/>
          <w:lang w:val="de-DE"/>
        </w:rPr>
        <w:t xml:space="preserve"> </w:t>
      </w:r>
      <w:r w:rsidR="00546AB4" w:rsidRPr="3CCEE33F">
        <w:rPr>
          <w:rFonts w:cs="Arial"/>
          <w:b/>
          <w:bCs/>
          <w:lang w:val="de-DE"/>
        </w:rPr>
        <w:t xml:space="preserve">ihren </w:t>
      </w:r>
      <w:r w:rsidR="00B80D8A">
        <w:rPr>
          <w:rFonts w:cs="Arial"/>
          <w:b/>
          <w:bCs/>
          <w:lang w:val="de-DE"/>
        </w:rPr>
        <w:t>Mitarbeiter</w:t>
      </w:r>
      <w:r w:rsidR="00201B03">
        <w:rPr>
          <w:rFonts w:cs="Arial"/>
          <w:b/>
          <w:bCs/>
          <w:lang w:val="de-DE"/>
        </w:rPr>
        <w:t>innen und Mitarbeitern</w:t>
      </w:r>
      <w:r w:rsidR="00B80D8A" w:rsidRPr="3CCEE33F">
        <w:rPr>
          <w:rFonts w:cs="Arial"/>
          <w:b/>
          <w:bCs/>
          <w:lang w:val="de-DE"/>
        </w:rPr>
        <w:t xml:space="preserve"> </w:t>
      </w:r>
      <w:r w:rsidR="00BC5AEE" w:rsidRPr="3CCEE33F">
        <w:rPr>
          <w:rFonts w:cs="Arial"/>
          <w:b/>
          <w:bCs/>
          <w:lang w:val="de-DE"/>
        </w:rPr>
        <w:t>Entgelt</w:t>
      </w:r>
      <w:r w:rsidR="00546AB4" w:rsidRPr="3CCEE33F">
        <w:rPr>
          <w:rFonts w:cs="Arial"/>
          <w:b/>
          <w:bCs/>
          <w:lang w:val="de-DE"/>
        </w:rPr>
        <w:t xml:space="preserve">abrechnungen, Sozialversicherungs- bzw. Lohnsteuerbescheinigungen und andere </w:t>
      </w:r>
      <w:r w:rsidR="00BC5AEE" w:rsidRPr="3CCEE33F">
        <w:rPr>
          <w:rFonts w:cs="Arial"/>
          <w:b/>
          <w:bCs/>
          <w:lang w:val="de-DE"/>
        </w:rPr>
        <w:t>entgelt</w:t>
      </w:r>
      <w:r w:rsidR="00546AB4" w:rsidRPr="3CCEE33F">
        <w:rPr>
          <w:rFonts w:cs="Arial"/>
          <w:b/>
          <w:bCs/>
          <w:lang w:val="de-DE"/>
        </w:rPr>
        <w:t xml:space="preserve">relevante Dokumente </w:t>
      </w:r>
      <w:r w:rsidR="00B80D8A">
        <w:rPr>
          <w:rFonts w:cs="Arial"/>
          <w:b/>
          <w:bCs/>
          <w:lang w:val="de-DE"/>
        </w:rPr>
        <w:t xml:space="preserve">digital </w:t>
      </w:r>
      <w:r w:rsidR="00546AB4" w:rsidRPr="3CCEE33F">
        <w:rPr>
          <w:rFonts w:cs="Arial"/>
          <w:b/>
          <w:bCs/>
          <w:lang w:val="de-DE"/>
        </w:rPr>
        <w:t xml:space="preserve">zur Verfügung </w:t>
      </w:r>
      <w:r w:rsidR="002E7DE3" w:rsidRPr="3CCEE33F">
        <w:rPr>
          <w:rFonts w:cs="Arial"/>
          <w:b/>
          <w:bCs/>
          <w:lang w:val="de-DE"/>
        </w:rPr>
        <w:t xml:space="preserve">zu </w:t>
      </w:r>
      <w:r w:rsidR="00546AB4" w:rsidRPr="3CCEE33F">
        <w:rPr>
          <w:rFonts w:cs="Arial"/>
          <w:b/>
          <w:bCs/>
          <w:lang w:val="de-DE"/>
        </w:rPr>
        <w:t>stellen</w:t>
      </w:r>
      <w:r w:rsidR="00545258" w:rsidRPr="3CCEE33F">
        <w:rPr>
          <w:rFonts w:cs="Arial"/>
          <w:b/>
          <w:bCs/>
          <w:lang w:val="de-DE"/>
        </w:rPr>
        <w:t xml:space="preserve">. Dies geschieht über eine </w:t>
      </w:r>
      <w:r w:rsidR="2490EEC6" w:rsidRPr="3CCEE33F">
        <w:rPr>
          <w:rFonts w:cs="Arial"/>
          <w:b/>
          <w:bCs/>
          <w:lang w:val="de-DE"/>
        </w:rPr>
        <w:t xml:space="preserve">mobile </w:t>
      </w:r>
      <w:r w:rsidR="00545258" w:rsidRPr="3CCEE33F">
        <w:rPr>
          <w:rFonts w:cs="Arial"/>
          <w:b/>
          <w:bCs/>
          <w:lang w:val="de-DE"/>
        </w:rPr>
        <w:t xml:space="preserve">Fiori App, </w:t>
      </w:r>
      <w:r w:rsidR="00546AB4" w:rsidRPr="3CCEE33F">
        <w:rPr>
          <w:rFonts w:cs="Arial"/>
          <w:b/>
          <w:bCs/>
          <w:lang w:val="de-DE"/>
        </w:rPr>
        <w:t xml:space="preserve">die sich vollständig </w:t>
      </w:r>
      <w:r w:rsidR="00B80D8A">
        <w:rPr>
          <w:rFonts w:cs="Arial"/>
          <w:b/>
          <w:bCs/>
          <w:lang w:val="de-DE"/>
        </w:rPr>
        <w:t xml:space="preserve">auf </w:t>
      </w:r>
      <w:r w:rsidR="00546AB4" w:rsidRPr="3CCEE33F">
        <w:rPr>
          <w:rFonts w:cs="Arial"/>
          <w:b/>
          <w:bCs/>
          <w:lang w:val="de-DE"/>
        </w:rPr>
        <w:t xml:space="preserve"> d</w:t>
      </w:r>
      <w:r w:rsidR="00B80D8A">
        <w:rPr>
          <w:rFonts w:cs="Arial"/>
          <w:b/>
          <w:bCs/>
          <w:lang w:val="de-DE"/>
        </w:rPr>
        <w:t>as</w:t>
      </w:r>
      <w:r w:rsidR="00546AB4" w:rsidRPr="3CCEE33F">
        <w:rPr>
          <w:rFonts w:cs="Arial"/>
          <w:b/>
          <w:bCs/>
          <w:lang w:val="de-DE"/>
        </w:rPr>
        <w:t xml:space="preserve"> SAP</w:t>
      </w:r>
      <w:r w:rsidR="00B80D8A">
        <w:rPr>
          <w:rFonts w:cs="Arial"/>
          <w:b/>
          <w:bCs/>
          <w:lang w:val="de-DE"/>
        </w:rPr>
        <w:t xml:space="preserve"> Sicherheits- und Berechtigungskonzept stützt.</w:t>
      </w:r>
    </w:p>
    <w:p w14:paraId="793615E4" w14:textId="77777777" w:rsidR="00141B1C" w:rsidRPr="00141B1C" w:rsidRDefault="00141B1C" w:rsidP="00141B1C">
      <w:pPr>
        <w:jc w:val="both"/>
        <w:rPr>
          <w:rFonts w:cs="Arial"/>
          <w:b/>
          <w:bCs/>
          <w:szCs w:val="22"/>
          <w:lang w:val="de-DE"/>
        </w:rPr>
      </w:pPr>
    </w:p>
    <w:p w14:paraId="170D8F25" w14:textId="2808DA6E" w:rsidR="00DE232A" w:rsidRDefault="00DE232A" w:rsidP="00141B1C">
      <w:pPr>
        <w:jc w:val="both"/>
        <w:rPr>
          <w:rFonts w:cs="Arial"/>
          <w:szCs w:val="22"/>
          <w:lang w:val="de-DE"/>
        </w:rPr>
      </w:pPr>
      <w:r w:rsidRPr="00141B1C">
        <w:rPr>
          <w:rFonts w:cs="Arial"/>
          <w:szCs w:val="22"/>
          <w:lang w:val="de-DE"/>
        </w:rPr>
        <w:t xml:space="preserve">Durch </w:t>
      </w:r>
      <w:r w:rsidR="00CA1BEE">
        <w:rPr>
          <w:rFonts w:cs="Arial"/>
          <w:szCs w:val="22"/>
          <w:lang w:val="de-DE"/>
        </w:rPr>
        <w:t xml:space="preserve">die </w:t>
      </w:r>
      <w:r w:rsidRPr="00141B1C">
        <w:rPr>
          <w:rFonts w:cs="Arial"/>
          <w:szCs w:val="22"/>
          <w:lang w:val="de-DE"/>
        </w:rPr>
        <w:t>SAP</w:t>
      </w:r>
      <w:r w:rsidR="00654F2C">
        <w:rPr>
          <w:rFonts w:cs="Arial"/>
          <w:szCs w:val="22"/>
          <w:lang w:val="de-DE"/>
        </w:rPr>
        <w:t xml:space="preserve"> </w:t>
      </w:r>
      <w:r w:rsidRPr="00141B1C">
        <w:rPr>
          <w:rFonts w:cs="Arial"/>
          <w:szCs w:val="22"/>
          <w:lang w:val="de-DE"/>
        </w:rPr>
        <w:t>HCM-Anbindung lässt sich die dig</w:t>
      </w:r>
      <w:r w:rsidR="00201B03">
        <w:rPr>
          <w:rFonts w:cs="Arial"/>
          <w:szCs w:val="22"/>
          <w:lang w:val="de-DE"/>
        </w:rPr>
        <w:t xml:space="preserve">itale Personalakte von Centric </w:t>
      </w:r>
      <w:r w:rsidR="00A1616D">
        <w:rPr>
          <w:rFonts w:cs="Arial"/>
          <w:szCs w:val="22"/>
          <w:lang w:val="de-DE"/>
        </w:rPr>
        <w:t xml:space="preserve">auf Basis </w:t>
      </w:r>
      <w:r w:rsidRPr="00141B1C">
        <w:rPr>
          <w:rFonts w:cs="Arial"/>
          <w:szCs w:val="22"/>
          <w:lang w:val="de-DE"/>
        </w:rPr>
        <w:t>der HCM</w:t>
      </w:r>
      <w:r w:rsidR="00CA1BEE">
        <w:rPr>
          <w:rFonts w:cs="Arial"/>
          <w:szCs w:val="22"/>
          <w:lang w:val="de-DE"/>
        </w:rPr>
        <w:t>-</w:t>
      </w:r>
      <w:r w:rsidRPr="00141B1C">
        <w:rPr>
          <w:rFonts w:cs="Arial"/>
          <w:szCs w:val="22"/>
          <w:lang w:val="de-DE"/>
        </w:rPr>
        <w:t>Stammdaten nutzen</w:t>
      </w:r>
      <w:r w:rsidR="00CA1BEE">
        <w:rPr>
          <w:rFonts w:cs="Arial"/>
          <w:szCs w:val="22"/>
          <w:lang w:val="de-DE"/>
        </w:rPr>
        <w:t xml:space="preserve">. Sie ist </w:t>
      </w:r>
      <w:r w:rsidRPr="00141B1C">
        <w:rPr>
          <w:rFonts w:cs="Arial"/>
          <w:szCs w:val="22"/>
          <w:lang w:val="de-DE"/>
        </w:rPr>
        <w:t>integriert in das SAP Organisationsmanagement</w:t>
      </w:r>
      <w:r w:rsidR="00B80D8A">
        <w:rPr>
          <w:rFonts w:cs="Arial"/>
          <w:szCs w:val="22"/>
          <w:lang w:val="de-DE"/>
        </w:rPr>
        <w:t xml:space="preserve"> und </w:t>
      </w:r>
      <w:r w:rsidRPr="00141B1C">
        <w:rPr>
          <w:rFonts w:cs="Arial"/>
          <w:szCs w:val="22"/>
          <w:lang w:val="de-DE"/>
        </w:rPr>
        <w:t xml:space="preserve">das SAP Rollen- und Berechtigungskonzept. </w:t>
      </w:r>
      <w:r w:rsidR="002333FE" w:rsidRPr="002333FE">
        <w:rPr>
          <w:rFonts w:cs="Arial"/>
          <w:szCs w:val="22"/>
          <w:lang w:val="de-DE"/>
        </w:rPr>
        <w:t xml:space="preserve">Immer mehr Unternehmen verlagern ihre SAP HCM-Prozesse mit SAP SuccessFactors in die Cloud. </w:t>
      </w:r>
      <w:r w:rsidR="002333FE">
        <w:rPr>
          <w:rFonts w:cs="Arial"/>
          <w:szCs w:val="22"/>
          <w:lang w:val="de-DE"/>
        </w:rPr>
        <w:t>Centric unterstützt</w:t>
      </w:r>
      <w:r w:rsidR="002333FE" w:rsidRPr="002333FE">
        <w:rPr>
          <w:rFonts w:cs="Arial"/>
          <w:szCs w:val="22"/>
          <w:lang w:val="de-DE"/>
        </w:rPr>
        <w:t xml:space="preserve"> diese Strategie durch eine skalierbare Personalakte, die sich sowohl in die HCM- als auch in die SuccessFactors-Struktur integ</w:t>
      </w:r>
      <w:r w:rsidR="002333FE">
        <w:rPr>
          <w:rFonts w:cs="Arial"/>
          <w:szCs w:val="22"/>
          <w:lang w:val="de-DE"/>
        </w:rPr>
        <w:t xml:space="preserve">riert. </w:t>
      </w:r>
      <w:r w:rsidRPr="00141B1C">
        <w:rPr>
          <w:rFonts w:cs="Arial"/>
          <w:szCs w:val="22"/>
          <w:lang w:val="de-DE"/>
        </w:rPr>
        <w:t xml:space="preserve">Über standardisierte SAP-Schnittstellen </w:t>
      </w:r>
      <w:r w:rsidR="002333FE">
        <w:rPr>
          <w:rFonts w:cs="Arial"/>
          <w:szCs w:val="22"/>
          <w:lang w:val="de-DE"/>
        </w:rPr>
        <w:t>sind</w:t>
      </w:r>
      <w:r w:rsidR="00201B03">
        <w:rPr>
          <w:rFonts w:cs="Arial"/>
          <w:szCs w:val="22"/>
          <w:lang w:val="de-DE"/>
        </w:rPr>
        <w:t xml:space="preserve"> </w:t>
      </w:r>
      <w:r w:rsidRPr="00141B1C">
        <w:rPr>
          <w:rFonts w:cs="Arial"/>
          <w:szCs w:val="22"/>
          <w:lang w:val="de-DE"/>
        </w:rPr>
        <w:t>ein</w:t>
      </w:r>
      <w:r w:rsidR="002333FE">
        <w:rPr>
          <w:rFonts w:cs="Arial"/>
          <w:szCs w:val="22"/>
          <w:lang w:val="de-DE"/>
        </w:rPr>
        <w:t xml:space="preserve"> Wechsel von</w:t>
      </w:r>
      <w:r w:rsidRPr="00141B1C">
        <w:rPr>
          <w:rFonts w:cs="Arial"/>
          <w:szCs w:val="22"/>
          <w:lang w:val="de-DE"/>
        </w:rPr>
        <w:t xml:space="preserve"> SAP </w:t>
      </w:r>
      <w:r w:rsidR="00A1616D">
        <w:rPr>
          <w:rFonts w:cs="Arial"/>
          <w:szCs w:val="22"/>
          <w:lang w:val="de-DE"/>
        </w:rPr>
        <w:t>HCM zu SAP SuccessFactors oder h</w:t>
      </w:r>
      <w:r w:rsidRPr="00141B1C">
        <w:rPr>
          <w:rFonts w:cs="Arial"/>
          <w:szCs w:val="22"/>
          <w:lang w:val="de-DE"/>
        </w:rPr>
        <w:t xml:space="preserve">ybride Szenarien mit SAP HCM und </w:t>
      </w:r>
      <w:r w:rsidR="00654F2C">
        <w:rPr>
          <w:rFonts w:cs="Arial"/>
          <w:szCs w:val="22"/>
          <w:lang w:val="de-DE"/>
        </w:rPr>
        <w:t xml:space="preserve">SAP </w:t>
      </w:r>
      <w:r w:rsidRPr="00141B1C">
        <w:rPr>
          <w:rFonts w:cs="Arial"/>
          <w:szCs w:val="22"/>
          <w:lang w:val="de-DE"/>
        </w:rPr>
        <w:t>SuccessFactors möglich.</w:t>
      </w:r>
    </w:p>
    <w:p w14:paraId="20F015A4" w14:textId="77777777" w:rsidR="00201B03" w:rsidRPr="00201B03" w:rsidRDefault="00201B03" w:rsidP="00201B03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  <w:lang w:val="de-DE" w:bidi="ar-SA"/>
        </w:rPr>
      </w:pPr>
    </w:p>
    <w:p w14:paraId="4C525723" w14:textId="42D52159" w:rsidR="00201B03" w:rsidRDefault="00201B03" w:rsidP="00201B03">
      <w:pPr>
        <w:jc w:val="both"/>
        <w:rPr>
          <w:rFonts w:cs="Arial"/>
          <w:b/>
          <w:bCs/>
          <w:color w:val="000000"/>
          <w:szCs w:val="22"/>
          <w:lang w:val="de-DE" w:bidi="ar-SA"/>
        </w:rPr>
      </w:pPr>
      <w:r w:rsidRPr="00201B03">
        <w:rPr>
          <w:rFonts w:cs="Arial"/>
          <w:b/>
          <w:bCs/>
          <w:color w:val="000000"/>
          <w:szCs w:val="22"/>
          <w:lang w:val="de-DE" w:bidi="ar-SA"/>
        </w:rPr>
        <w:t xml:space="preserve">Neue Produktnamen und neue Funktionen </w:t>
      </w:r>
    </w:p>
    <w:p w14:paraId="414A2407" w14:textId="760462AC" w:rsidR="00CA1BEE" w:rsidRPr="002333FE" w:rsidRDefault="00CA1BEE" w:rsidP="00201B03">
      <w:pPr>
        <w:jc w:val="both"/>
        <w:rPr>
          <w:rFonts w:cs="Arial"/>
          <w:szCs w:val="22"/>
          <w:lang w:val="en-US"/>
        </w:rPr>
      </w:pPr>
      <w:r w:rsidRPr="00141B1C">
        <w:rPr>
          <w:rFonts w:cs="Arial"/>
          <w:szCs w:val="22"/>
          <w:lang w:val="de-DE"/>
        </w:rPr>
        <w:t>Die offene Architektur spiegelt sich auch in</w:t>
      </w:r>
      <w:r w:rsidR="004D6B51">
        <w:rPr>
          <w:rFonts w:cs="Arial"/>
          <w:szCs w:val="22"/>
          <w:lang w:val="de-DE"/>
        </w:rPr>
        <w:t xml:space="preserve"> den</w:t>
      </w:r>
      <w:r w:rsidRPr="00141B1C">
        <w:rPr>
          <w:rFonts w:cs="Arial"/>
          <w:szCs w:val="22"/>
          <w:lang w:val="de-DE"/>
        </w:rPr>
        <w:t xml:space="preserve"> neuen Produktnamen wider: Die digitale Personalakte heißt ab sofort “Centric Employee File for SAP</w:t>
      </w:r>
      <w:r w:rsidR="00654F2C">
        <w:rPr>
          <w:rFonts w:cs="Arial"/>
          <w:szCs w:val="22"/>
          <w:lang w:val="de-DE"/>
        </w:rPr>
        <w:t xml:space="preserve"> </w:t>
      </w:r>
      <w:r w:rsidR="00DC0C3A">
        <w:rPr>
          <w:rFonts w:cs="Arial"/>
          <w:szCs w:val="22"/>
          <w:lang w:val="de-DE"/>
        </w:rPr>
        <w:t>s</w:t>
      </w:r>
      <w:r w:rsidRPr="00141B1C">
        <w:rPr>
          <w:rFonts w:cs="Arial"/>
          <w:szCs w:val="22"/>
          <w:lang w:val="de-DE"/>
        </w:rPr>
        <w:t xml:space="preserve">olutions” (früher “Centric Employee File for SAP SuccessFactors”). </w:t>
      </w:r>
      <w:r w:rsidRPr="002333FE">
        <w:rPr>
          <w:rFonts w:cs="Arial"/>
          <w:szCs w:val="22"/>
          <w:lang w:val="en-US"/>
        </w:rPr>
        <w:t>Aus der Zeugniserstellung (bisher “Centric Reference Lette</w:t>
      </w:r>
      <w:r w:rsidR="00A1616D">
        <w:rPr>
          <w:rFonts w:cs="Arial"/>
          <w:szCs w:val="22"/>
          <w:lang w:val="en-US"/>
        </w:rPr>
        <w:t>r for SAP SuccessFactors”) wird</w:t>
      </w:r>
      <w:r w:rsidRPr="002333FE">
        <w:rPr>
          <w:rFonts w:cs="Arial"/>
          <w:szCs w:val="22"/>
          <w:lang w:val="en-US"/>
        </w:rPr>
        <w:t xml:space="preserve"> “Centric Reference Letter for SAP </w:t>
      </w:r>
      <w:r w:rsidR="00DC0C3A" w:rsidRPr="002333FE">
        <w:rPr>
          <w:rFonts w:cs="Arial"/>
          <w:szCs w:val="22"/>
          <w:lang w:val="en-US"/>
        </w:rPr>
        <w:t>s</w:t>
      </w:r>
      <w:r w:rsidR="00A1616D">
        <w:rPr>
          <w:rFonts w:cs="Arial"/>
          <w:szCs w:val="22"/>
          <w:lang w:val="en-US"/>
        </w:rPr>
        <w:t>olutions”.</w:t>
      </w:r>
    </w:p>
    <w:p w14:paraId="280C4CAD" w14:textId="77777777" w:rsidR="00CA1BEE" w:rsidRPr="002333FE" w:rsidRDefault="00CA1BEE" w:rsidP="00CA1BEE">
      <w:pPr>
        <w:jc w:val="both"/>
        <w:rPr>
          <w:rFonts w:cs="Arial"/>
          <w:szCs w:val="22"/>
          <w:lang w:val="en-US"/>
        </w:rPr>
      </w:pPr>
    </w:p>
    <w:p w14:paraId="78DA3360" w14:textId="77777777" w:rsidR="00201B03" w:rsidRPr="00A1616D" w:rsidRDefault="00201B03" w:rsidP="3CCEE33F">
      <w:pPr>
        <w:jc w:val="both"/>
        <w:rPr>
          <w:rFonts w:cs="Arial"/>
          <w:lang w:val="en-US"/>
        </w:rPr>
      </w:pPr>
    </w:p>
    <w:p w14:paraId="65F1DB2A" w14:textId="77777777" w:rsidR="00201B03" w:rsidRPr="00A1616D" w:rsidRDefault="00201B03" w:rsidP="3CCEE33F">
      <w:pPr>
        <w:jc w:val="both"/>
        <w:rPr>
          <w:rFonts w:cs="Arial"/>
          <w:lang w:val="en-US"/>
        </w:rPr>
      </w:pPr>
    </w:p>
    <w:p w14:paraId="22BE84A8" w14:textId="6D9C4216" w:rsidR="00822861" w:rsidRPr="00141B1C" w:rsidRDefault="00822861" w:rsidP="3CCEE33F">
      <w:pPr>
        <w:jc w:val="both"/>
        <w:rPr>
          <w:rFonts w:cs="Arial"/>
          <w:lang w:val="de-DE"/>
        </w:rPr>
      </w:pPr>
      <w:r w:rsidRPr="3CCEE33F">
        <w:rPr>
          <w:rFonts w:cs="Arial"/>
          <w:lang w:val="de-DE"/>
        </w:rPr>
        <w:t xml:space="preserve">Das neue Release wartet mit weiteren funktionalen Neuigkeiten auf, darunter dem </w:t>
      </w:r>
      <w:r w:rsidR="756BE8DE" w:rsidRPr="3CCEE33F">
        <w:rPr>
          <w:rFonts w:cs="Arial"/>
          <w:lang w:val="de-DE"/>
        </w:rPr>
        <w:t xml:space="preserve">erweiterten </w:t>
      </w:r>
      <w:r w:rsidRPr="3CCEE33F">
        <w:rPr>
          <w:rFonts w:cs="Arial"/>
          <w:lang w:val="de-DE"/>
        </w:rPr>
        <w:t xml:space="preserve">Löschen von Dokumenten, </w:t>
      </w:r>
      <w:r w:rsidR="00CA1BEE" w:rsidRPr="3CCEE33F">
        <w:rPr>
          <w:rFonts w:cs="Arial"/>
          <w:lang w:val="de-DE"/>
        </w:rPr>
        <w:t>ihrem</w:t>
      </w:r>
      <w:r w:rsidRPr="3CCEE33F">
        <w:rPr>
          <w:rFonts w:cs="Arial"/>
          <w:lang w:val="de-DE"/>
        </w:rPr>
        <w:t xml:space="preserve"> Verschieben in der Aktenstruktur </w:t>
      </w:r>
      <w:r w:rsidR="00CA1BEE" w:rsidRPr="3CCEE33F">
        <w:rPr>
          <w:rFonts w:cs="Arial"/>
          <w:lang w:val="de-DE"/>
        </w:rPr>
        <w:t>und</w:t>
      </w:r>
      <w:r w:rsidRPr="3CCEE33F">
        <w:rPr>
          <w:rFonts w:cs="Arial"/>
          <w:lang w:val="de-DE"/>
        </w:rPr>
        <w:t xml:space="preserve"> einem Dokument-Upload im 4-Augen-Prinzip. </w:t>
      </w:r>
      <w:r w:rsidR="00CA1BEE" w:rsidRPr="3CCEE33F">
        <w:rPr>
          <w:rFonts w:cs="Arial"/>
          <w:lang w:val="de-DE"/>
        </w:rPr>
        <w:t>Über Workflows werden d</w:t>
      </w:r>
      <w:r w:rsidRPr="3CCEE33F">
        <w:rPr>
          <w:rFonts w:cs="Arial"/>
          <w:lang w:val="de-DE"/>
        </w:rPr>
        <w:t xml:space="preserve">iese Vorgänge im Hintergrund gesteuert. </w:t>
      </w:r>
      <w:r w:rsidR="00CA1BEE" w:rsidRPr="3CCEE33F">
        <w:rPr>
          <w:rFonts w:cs="Arial"/>
          <w:lang w:val="de-DE"/>
        </w:rPr>
        <w:t xml:space="preserve">Die </w:t>
      </w:r>
      <w:r w:rsidR="00DC0C3A" w:rsidRPr="3CCEE33F">
        <w:rPr>
          <w:rFonts w:cs="Arial"/>
          <w:lang w:val="de-DE"/>
        </w:rPr>
        <w:t>d</w:t>
      </w:r>
      <w:r w:rsidR="00CA1BEE" w:rsidRPr="3CCEE33F">
        <w:rPr>
          <w:rFonts w:cs="Arial"/>
          <w:lang w:val="de-DE"/>
        </w:rPr>
        <w:t xml:space="preserve">igitale Personalakte </w:t>
      </w:r>
      <w:r w:rsidRPr="3CCEE33F">
        <w:rPr>
          <w:rFonts w:cs="Arial"/>
          <w:lang w:val="de-DE"/>
        </w:rPr>
        <w:t xml:space="preserve">bietet außerdem Ablagemöglichkeit für Dokumente und Emails über </w:t>
      </w:r>
      <w:r w:rsidRPr="3CCEE33F">
        <w:rPr>
          <w:rFonts w:cs="Arial"/>
          <w:lang w:val="de-DE"/>
        </w:rPr>
        <w:lastRenderedPageBreak/>
        <w:t>eine neue Outlook 365</w:t>
      </w:r>
      <w:r w:rsidR="00CA1BEE" w:rsidRPr="3CCEE33F">
        <w:rPr>
          <w:rFonts w:cs="Arial"/>
          <w:lang w:val="de-DE"/>
        </w:rPr>
        <w:t>-</w:t>
      </w:r>
      <w:r w:rsidRPr="3CCEE33F">
        <w:rPr>
          <w:rFonts w:cs="Arial"/>
          <w:lang w:val="de-DE"/>
        </w:rPr>
        <w:t xml:space="preserve">Integration sowie ein Dashboard </w:t>
      </w:r>
      <w:r w:rsidR="00A1616D">
        <w:rPr>
          <w:rFonts w:cs="Arial"/>
          <w:lang w:val="de-DE"/>
        </w:rPr>
        <w:t>zur Visualisierung von</w:t>
      </w:r>
      <w:r w:rsidRPr="3CCEE33F">
        <w:rPr>
          <w:rFonts w:cs="Arial"/>
          <w:lang w:val="de-DE"/>
        </w:rPr>
        <w:t xml:space="preserve"> Kennzahlen zu Akten, Dokumenten un</w:t>
      </w:r>
      <w:r w:rsidR="00A1616D">
        <w:rPr>
          <w:rFonts w:cs="Arial"/>
          <w:lang w:val="de-DE"/>
        </w:rPr>
        <w:t>d Prozessen</w:t>
      </w:r>
      <w:r w:rsidRPr="3CCEE33F">
        <w:rPr>
          <w:rFonts w:cs="Arial"/>
          <w:lang w:val="de-DE"/>
        </w:rPr>
        <w:t>.</w:t>
      </w:r>
    </w:p>
    <w:p w14:paraId="620C53AD" w14:textId="77777777" w:rsidR="00141B1C" w:rsidRPr="00141B1C" w:rsidRDefault="00141B1C" w:rsidP="00141B1C">
      <w:pPr>
        <w:jc w:val="both"/>
        <w:rPr>
          <w:rFonts w:cs="Arial"/>
          <w:szCs w:val="22"/>
          <w:lang w:val="de-DE"/>
        </w:rPr>
      </w:pPr>
    </w:p>
    <w:p w14:paraId="1D0318D2" w14:textId="77777777" w:rsidR="00201B03" w:rsidRDefault="00201B03" w:rsidP="00141B1C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Neue digitale Möglichkeiten </w:t>
      </w:r>
    </w:p>
    <w:p w14:paraId="1F995404" w14:textId="42190261" w:rsidR="00822861" w:rsidRPr="00A1616D" w:rsidRDefault="00822861" w:rsidP="3CCEE33F">
      <w:pPr>
        <w:jc w:val="both"/>
        <w:rPr>
          <w:rFonts w:cs="Arial"/>
          <w:szCs w:val="22"/>
          <w:lang w:val="de-DE"/>
        </w:rPr>
      </w:pPr>
      <w:r w:rsidRPr="00141B1C">
        <w:rPr>
          <w:rFonts w:cs="Arial"/>
          <w:szCs w:val="22"/>
          <w:lang w:val="de-DE"/>
        </w:rPr>
        <w:t xml:space="preserve">Mit </w:t>
      </w:r>
      <w:r w:rsidR="00CA1BEE">
        <w:rPr>
          <w:rFonts w:cs="Arial"/>
          <w:szCs w:val="22"/>
          <w:lang w:val="de-DE"/>
        </w:rPr>
        <w:t>„</w:t>
      </w:r>
      <w:r w:rsidRPr="00141B1C">
        <w:rPr>
          <w:rFonts w:cs="Arial"/>
          <w:szCs w:val="22"/>
          <w:lang w:val="de-DE"/>
        </w:rPr>
        <w:t>Centric Payslip Box</w:t>
      </w:r>
      <w:r w:rsidR="00CA1BEE">
        <w:rPr>
          <w:rFonts w:cs="Arial"/>
          <w:szCs w:val="22"/>
          <w:lang w:val="de-DE"/>
        </w:rPr>
        <w:t>“</w:t>
      </w:r>
      <w:r w:rsidRPr="00141B1C">
        <w:rPr>
          <w:rFonts w:cs="Arial"/>
          <w:szCs w:val="22"/>
          <w:lang w:val="de-DE"/>
        </w:rPr>
        <w:t xml:space="preserve"> </w:t>
      </w:r>
      <w:r w:rsidR="00CA1BEE">
        <w:rPr>
          <w:rFonts w:cs="Arial"/>
          <w:szCs w:val="22"/>
          <w:lang w:val="de-DE"/>
        </w:rPr>
        <w:t>eröffnet</w:t>
      </w:r>
      <w:r w:rsidRPr="00141B1C">
        <w:rPr>
          <w:rFonts w:cs="Arial"/>
          <w:szCs w:val="22"/>
          <w:lang w:val="de-DE"/>
        </w:rPr>
        <w:t xml:space="preserve"> Centric seinen Kunden </w:t>
      </w:r>
      <w:r w:rsidR="00CA1BEE">
        <w:rPr>
          <w:rFonts w:cs="Arial"/>
          <w:szCs w:val="22"/>
          <w:lang w:val="de-DE"/>
        </w:rPr>
        <w:t>jetzt</w:t>
      </w:r>
      <w:r w:rsidRPr="00141B1C">
        <w:rPr>
          <w:rFonts w:cs="Arial"/>
          <w:szCs w:val="22"/>
          <w:lang w:val="de-DE"/>
        </w:rPr>
        <w:t xml:space="preserve"> </w:t>
      </w:r>
      <w:r w:rsidR="00CA1BEE">
        <w:rPr>
          <w:rFonts w:cs="Arial"/>
          <w:szCs w:val="22"/>
          <w:lang w:val="de-DE"/>
        </w:rPr>
        <w:t xml:space="preserve">zudem </w:t>
      </w:r>
      <w:r w:rsidRPr="00141B1C">
        <w:rPr>
          <w:rFonts w:cs="Arial"/>
          <w:szCs w:val="22"/>
          <w:lang w:val="de-DE"/>
        </w:rPr>
        <w:t xml:space="preserve">eine effiziente Alternative zur papierbasierten </w:t>
      </w:r>
      <w:r w:rsidR="00112E45">
        <w:rPr>
          <w:rFonts w:cs="Arial"/>
          <w:szCs w:val="22"/>
          <w:lang w:val="de-DE"/>
        </w:rPr>
        <w:t>Bereitstellung von Entgelt</w:t>
      </w:r>
      <w:r w:rsidRPr="00141B1C">
        <w:rPr>
          <w:rFonts w:cs="Arial"/>
          <w:szCs w:val="22"/>
          <w:lang w:val="de-DE"/>
        </w:rPr>
        <w:t>abrechnung</w:t>
      </w:r>
      <w:r w:rsidR="00112E45">
        <w:rPr>
          <w:rFonts w:cs="Arial"/>
          <w:szCs w:val="22"/>
          <w:lang w:val="de-DE"/>
        </w:rPr>
        <w:t>en</w:t>
      </w:r>
      <w:r w:rsidR="00AE4852" w:rsidRPr="00141B1C">
        <w:rPr>
          <w:rFonts w:cs="Arial"/>
          <w:szCs w:val="22"/>
          <w:lang w:val="de-DE"/>
        </w:rPr>
        <w:t xml:space="preserve">. </w:t>
      </w:r>
      <w:r w:rsidR="00CA1BEE">
        <w:rPr>
          <w:rFonts w:cs="Arial"/>
          <w:szCs w:val="22"/>
          <w:lang w:val="de-DE"/>
        </w:rPr>
        <w:t>S</w:t>
      </w:r>
      <w:r w:rsidR="00AE4852" w:rsidRPr="00141B1C">
        <w:rPr>
          <w:rFonts w:cs="Arial"/>
          <w:szCs w:val="22"/>
          <w:lang w:val="de-DE"/>
        </w:rPr>
        <w:t>tatt an der traditionellen</w:t>
      </w:r>
      <w:r w:rsidR="00A1616D">
        <w:rPr>
          <w:rFonts w:cs="Arial"/>
          <w:szCs w:val="22"/>
          <w:lang w:val="de-DE"/>
        </w:rPr>
        <w:t xml:space="preserve"> </w:t>
      </w:r>
      <w:r w:rsidR="00112E45" w:rsidRPr="3CCEE33F">
        <w:rPr>
          <w:rFonts w:cs="Arial"/>
          <w:lang w:val="de-DE"/>
        </w:rPr>
        <w:t>Bereitstellungsmethode</w:t>
      </w:r>
      <w:r w:rsidR="00AE4852" w:rsidRPr="3CCEE33F">
        <w:rPr>
          <w:rFonts w:cs="Arial"/>
          <w:lang w:val="de-DE"/>
        </w:rPr>
        <w:t xml:space="preserve"> </w:t>
      </w:r>
      <w:r w:rsidRPr="3CCEE33F">
        <w:rPr>
          <w:rFonts w:cs="Arial"/>
          <w:lang w:val="de-DE"/>
        </w:rPr>
        <w:t>fest</w:t>
      </w:r>
      <w:r w:rsidR="00CA1BEE" w:rsidRPr="3CCEE33F">
        <w:rPr>
          <w:rFonts w:cs="Arial"/>
          <w:lang w:val="de-DE"/>
        </w:rPr>
        <w:t>zu</w:t>
      </w:r>
      <w:r w:rsidRPr="3CCEE33F">
        <w:rPr>
          <w:rFonts w:cs="Arial"/>
          <w:lang w:val="de-DE"/>
        </w:rPr>
        <w:t>halten</w:t>
      </w:r>
      <w:r w:rsidR="00AE4852" w:rsidRPr="3CCEE33F">
        <w:rPr>
          <w:rFonts w:cs="Arial"/>
          <w:lang w:val="de-DE"/>
        </w:rPr>
        <w:t xml:space="preserve">, können HR-Abteilungen ihren </w:t>
      </w:r>
      <w:r w:rsidR="00A9738D">
        <w:rPr>
          <w:rFonts w:cs="Arial"/>
          <w:lang w:val="de-DE"/>
        </w:rPr>
        <w:t>Mitarbeiter</w:t>
      </w:r>
      <w:r w:rsidR="00A1616D">
        <w:rPr>
          <w:rFonts w:cs="Arial"/>
          <w:lang w:val="de-DE"/>
        </w:rPr>
        <w:t>innen und Mitarbeitern</w:t>
      </w:r>
      <w:r w:rsidR="00A9738D" w:rsidRPr="3CCEE33F">
        <w:rPr>
          <w:rFonts w:cs="Arial"/>
          <w:lang w:val="de-DE"/>
        </w:rPr>
        <w:t xml:space="preserve"> </w:t>
      </w:r>
      <w:r w:rsidR="00A1616D">
        <w:rPr>
          <w:rFonts w:cs="Arial"/>
          <w:lang w:val="de-DE"/>
        </w:rPr>
        <w:t xml:space="preserve">entgeltrelevante Dokumente </w:t>
      </w:r>
      <w:r w:rsidR="00AE4852" w:rsidRPr="3CCEE33F">
        <w:rPr>
          <w:rFonts w:cs="Arial"/>
          <w:lang w:val="de-DE"/>
        </w:rPr>
        <w:t xml:space="preserve">über </w:t>
      </w:r>
      <w:r w:rsidR="00A9738D">
        <w:rPr>
          <w:rFonts w:cs="Arial"/>
          <w:lang w:val="de-DE"/>
        </w:rPr>
        <w:t>eine</w:t>
      </w:r>
      <w:r w:rsidR="00AE4852" w:rsidRPr="3CCEE33F">
        <w:rPr>
          <w:rFonts w:cs="Arial"/>
          <w:lang w:val="de-DE"/>
        </w:rPr>
        <w:t xml:space="preserve"> Fiori App </w:t>
      </w:r>
      <w:r w:rsidR="00112E45" w:rsidRPr="3CCEE33F">
        <w:rPr>
          <w:rFonts w:cs="Arial"/>
          <w:lang w:val="de-DE"/>
        </w:rPr>
        <w:t>bereit</w:t>
      </w:r>
      <w:r w:rsidRPr="3CCEE33F">
        <w:rPr>
          <w:rFonts w:cs="Arial"/>
          <w:lang w:val="de-DE"/>
        </w:rPr>
        <w:t xml:space="preserve">stellen, </w:t>
      </w:r>
      <w:r w:rsidR="00112E45" w:rsidRPr="3CCEE33F">
        <w:rPr>
          <w:rFonts w:cs="Arial"/>
          <w:lang w:val="de-DE"/>
        </w:rPr>
        <w:t xml:space="preserve">die </w:t>
      </w:r>
      <w:r w:rsidR="00AE4852" w:rsidRPr="3CCEE33F">
        <w:rPr>
          <w:rFonts w:cs="Arial"/>
          <w:lang w:val="de-DE"/>
        </w:rPr>
        <w:t xml:space="preserve">sie </w:t>
      </w:r>
      <w:r w:rsidR="00112E45" w:rsidRPr="3CCEE33F">
        <w:rPr>
          <w:rFonts w:cs="Arial"/>
          <w:lang w:val="de-DE"/>
        </w:rPr>
        <w:t xml:space="preserve">dann zeit- und ortsunabhängig </w:t>
      </w:r>
      <w:r w:rsidRPr="3CCEE33F">
        <w:rPr>
          <w:rFonts w:cs="Arial"/>
          <w:lang w:val="de-DE"/>
        </w:rPr>
        <w:t>einsehen oder herunterladen</w:t>
      </w:r>
      <w:r w:rsidR="00AE4852" w:rsidRPr="3CCEE33F">
        <w:rPr>
          <w:rFonts w:cs="Arial"/>
          <w:lang w:val="de-DE"/>
        </w:rPr>
        <w:t xml:space="preserve"> </w:t>
      </w:r>
      <w:r w:rsidR="00112E45" w:rsidRPr="3CCEE33F">
        <w:rPr>
          <w:rFonts w:cs="Arial"/>
          <w:lang w:val="de-DE"/>
        </w:rPr>
        <w:t>können</w:t>
      </w:r>
      <w:r w:rsidRPr="3CCEE33F">
        <w:rPr>
          <w:rFonts w:cs="Arial"/>
          <w:lang w:val="de-DE"/>
        </w:rPr>
        <w:t>.</w:t>
      </w:r>
      <w:r w:rsidR="00AE4852" w:rsidRPr="3CCEE33F">
        <w:rPr>
          <w:rFonts w:cs="Arial"/>
          <w:lang w:val="de-DE"/>
        </w:rPr>
        <w:t xml:space="preserve"> </w:t>
      </w:r>
      <w:r w:rsidR="00AE4852" w:rsidRPr="00666FBC">
        <w:rPr>
          <w:rFonts w:cs="Arial"/>
          <w:lang w:val="de-DE"/>
        </w:rPr>
        <w:t xml:space="preserve">Der </w:t>
      </w:r>
      <w:r w:rsidRPr="00666FBC">
        <w:rPr>
          <w:rFonts w:cs="Arial"/>
          <w:lang w:val="de-DE"/>
        </w:rPr>
        <w:t xml:space="preserve">Zugriff auf </w:t>
      </w:r>
      <w:r w:rsidR="00112E45" w:rsidRPr="00666FBC">
        <w:rPr>
          <w:rFonts w:cs="Arial"/>
          <w:lang w:val="de-DE"/>
        </w:rPr>
        <w:t>entgelt</w:t>
      </w:r>
      <w:r w:rsidRPr="00666FBC">
        <w:rPr>
          <w:rFonts w:cs="Arial"/>
          <w:lang w:val="de-DE"/>
        </w:rPr>
        <w:t xml:space="preserve">relevante Dokumente </w:t>
      </w:r>
      <w:r w:rsidR="00AE4852" w:rsidRPr="00666FBC">
        <w:rPr>
          <w:rFonts w:cs="Arial"/>
          <w:lang w:val="de-DE"/>
        </w:rPr>
        <w:t xml:space="preserve">lässt sich damit </w:t>
      </w:r>
      <w:r w:rsidRPr="00666FBC">
        <w:rPr>
          <w:rFonts w:cs="Arial"/>
          <w:lang w:val="de-DE"/>
        </w:rPr>
        <w:t xml:space="preserve">effizient </w:t>
      </w:r>
      <w:r w:rsidR="00A9738D" w:rsidRPr="00201B03">
        <w:rPr>
          <w:rFonts w:cs="Arial"/>
          <w:lang w:val="de-DE"/>
        </w:rPr>
        <w:t xml:space="preserve">und sicher </w:t>
      </w:r>
      <w:r w:rsidRPr="00666FBC">
        <w:rPr>
          <w:rFonts w:cs="Arial"/>
          <w:lang w:val="de-DE"/>
        </w:rPr>
        <w:t>steuern.</w:t>
      </w:r>
    </w:p>
    <w:p w14:paraId="3E18AA64" w14:textId="5C918704" w:rsidR="00822861" w:rsidRDefault="00822861" w:rsidP="3CCEE33F">
      <w:pPr>
        <w:jc w:val="both"/>
        <w:rPr>
          <w:rFonts w:cs="Arial"/>
          <w:lang w:val="de-DE"/>
        </w:rPr>
      </w:pPr>
    </w:p>
    <w:p w14:paraId="59A062DA" w14:textId="5C1D5C09" w:rsidR="00822861" w:rsidRDefault="001219AC" w:rsidP="3CCEE33F">
      <w:pPr>
        <w:jc w:val="both"/>
        <w:rPr>
          <w:rFonts w:cs="Arial"/>
          <w:lang w:val="de-DE"/>
        </w:rPr>
      </w:pPr>
      <w:r w:rsidRPr="3CCEE33F">
        <w:rPr>
          <w:rFonts w:cs="Arial"/>
          <w:lang w:val="de-DE"/>
        </w:rPr>
        <w:t xml:space="preserve">Jens-Peter Hess, Geschäftsführer von Centric Deutschland: </w:t>
      </w:r>
      <w:r w:rsidR="00EA4A76" w:rsidRPr="3CCEE33F">
        <w:rPr>
          <w:rFonts w:cs="Arial"/>
          <w:lang w:val="de-DE"/>
        </w:rPr>
        <w:t>„</w:t>
      </w:r>
      <w:r w:rsidR="002E7DE3" w:rsidRPr="3CCEE33F">
        <w:rPr>
          <w:rFonts w:cs="Arial"/>
          <w:lang w:val="de-DE"/>
        </w:rPr>
        <w:t xml:space="preserve">Unternehmen wollen für </w:t>
      </w:r>
      <w:r w:rsidR="00AE4852" w:rsidRPr="3CCEE33F">
        <w:rPr>
          <w:rFonts w:cs="Arial"/>
          <w:lang w:val="de-DE"/>
        </w:rPr>
        <w:t xml:space="preserve">ihre SAP-HR-Landschaft </w:t>
      </w:r>
      <w:r w:rsidR="002E7DE3" w:rsidRPr="3CCEE33F">
        <w:rPr>
          <w:rFonts w:cs="Arial"/>
          <w:lang w:val="de-DE"/>
        </w:rPr>
        <w:t>heute maximale Freiheit</w:t>
      </w:r>
      <w:r w:rsidR="00AE4852" w:rsidRPr="3CCEE33F">
        <w:rPr>
          <w:rFonts w:cs="Arial"/>
          <w:lang w:val="de-DE"/>
        </w:rPr>
        <w:t xml:space="preserve">, von </w:t>
      </w:r>
      <w:r w:rsidR="002E7DE3" w:rsidRPr="3CCEE33F">
        <w:rPr>
          <w:rFonts w:cs="Arial"/>
          <w:lang w:val="de-DE"/>
        </w:rPr>
        <w:t>k</w:t>
      </w:r>
      <w:r w:rsidR="00460D9A" w:rsidRPr="3CCEE33F">
        <w:rPr>
          <w:rFonts w:cs="Arial"/>
          <w:lang w:val="de-DE"/>
        </w:rPr>
        <w:t>lassische</w:t>
      </w:r>
      <w:r w:rsidR="00AE4852" w:rsidRPr="3CCEE33F">
        <w:rPr>
          <w:rFonts w:cs="Arial"/>
          <w:lang w:val="de-DE"/>
        </w:rPr>
        <w:t>m</w:t>
      </w:r>
      <w:r w:rsidR="00460D9A" w:rsidRPr="3CCEE33F">
        <w:rPr>
          <w:rFonts w:cs="Arial"/>
          <w:lang w:val="de-DE"/>
        </w:rPr>
        <w:t xml:space="preserve"> On-Premises</w:t>
      </w:r>
      <w:r w:rsidR="00AE4852" w:rsidRPr="3CCEE33F">
        <w:rPr>
          <w:rFonts w:cs="Arial"/>
          <w:lang w:val="de-DE"/>
        </w:rPr>
        <w:t xml:space="preserve"> bis zu </w:t>
      </w:r>
      <w:r w:rsidR="00460D9A" w:rsidRPr="3CCEE33F">
        <w:rPr>
          <w:rFonts w:cs="Arial"/>
          <w:lang w:val="de-DE"/>
        </w:rPr>
        <w:t>Cloud-Varianten</w:t>
      </w:r>
      <w:r w:rsidR="00AE4852" w:rsidRPr="3CCEE33F">
        <w:rPr>
          <w:rFonts w:cs="Arial"/>
          <w:lang w:val="de-DE"/>
        </w:rPr>
        <w:t xml:space="preserve"> und dabei alle neuen digitalen Möglichkeiten nutzen</w:t>
      </w:r>
      <w:r w:rsidR="002E7DE3" w:rsidRPr="3CCEE33F">
        <w:rPr>
          <w:rFonts w:cs="Arial"/>
          <w:lang w:val="de-DE"/>
        </w:rPr>
        <w:t>. Diese Bedürfnis</w:t>
      </w:r>
      <w:r w:rsidR="00AE4852" w:rsidRPr="3CCEE33F">
        <w:rPr>
          <w:rFonts w:cs="Arial"/>
          <w:lang w:val="de-DE"/>
        </w:rPr>
        <w:t xml:space="preserve">se haben wir mit dem neuen Release unserer </w:t>
      </w:r>
      <w:r w:rsidR="00112E45" w:rsidRPr="3CCEE33F">
        <w:rPr>
          <w:rFonts w:cs="Arial"/>
          <w:lang w:val="de-DE"/>
        </w:rPr>
        <w:t xml:space="preserve">Produkte </w:t>
      </w:r>
      <w:r w:rsidR="00CA1BEE" w:rsidRPr="3CCEE33F">
        <w:rPr>
          <w:rFonts w:cs="Arial"/>
          <w:lang w:val="de-DE"/>
        </w:rPr>
        <w:t>a</w:t>
      </w:r>
      <w:r w:rsidR="00AE4852" w:rsidRPr="3CCEE33F">
        <w:rPr>
          <w:rFonts w:cs="Arial"/>
          <w:lang w:val="de-DE"/>
        </w:rPr>
        <w:t>ufgenommen.“</w:t>
      </w:r>
    </w:p>
    <w:p w14:paraId="0171ED0B" w14:textId="77777777" w:rsidR="00CA1BEE" w:rsidRPr="00141B1C" w:rsidRDefault="00CA1BEE" w:rsidP="00141B1C">
      <w:pPr>
        <w:jc w:val="both"/>
        <w:rPr>
          <w:rFonts w:cs="Arial"/>
          <w:szCs w:val="22"/>
          <w:lang w:val="de-DE"/>
        </w:rPr>
      </w:pPr>
    </w:p>
    <w:p w14:paraId="754AEEB3" w14:textId="326AFCD0" w:rsidR="0078735B" w:rsidRPr="00822861" w:rsidRDefault="004D6B51" w:rsidP="00C14E4C">
      <w:pPr>
        <w:jc w:val="both"/>
        <w:rPr>
          <w:rFonts w:cs="Arial"/>
          <w:b/>
          <w:color w:val="808080" w:themeColor="background1" w:themeShade="80"/>
          <w:szCs w:val="22"/>
          <w:lang w:val="de-DE"/>
        </w:rPr>
      </w:pPr>
      <w:r>
        <w:rPr>
          <w:rFonts w:cs="Arial"/>
          <w:b/>
          <w:color w:val="808080" w:themeColor="background1" w:themeShade="80"/>
          <w:szCs w:val="22"/>
          <w:lang w:val="de-DE"/>
        </w:rPr>
        <w:t>3.241</w:t>
      </w:r>
      <w:bookmarkStart w:id="0" w:name="_GoBack"/>
      <w:bookmarkEnd w:id="0"/>
      <w:r w:rsidR="00460D9A" w:rsidRPr="00822861">
        <w:rPr>
          <w:rFonts w:cs="Arial"/>
          <w:b/>
          <w:color w:val="808080" w:themeColor="background1" w:themeShade="80"/>
          <w:szCs w:val="22"/>
          <w:lang w:val="de-DE"/>
        </w:rPr>
        <w:t xml:space="preserve"> </w:t>
      </w:r>
      <w:r w:rsidR="0078735B" w:rsidRPr="00822861">
        <w:rPr>
          <w:rFonts w:cs="Arial"/>
          <w:b/>
          <w:color w:val="808080" w:themeColor="background1" w:themeShade="80"/>
          <w:szCs w:val="22"/>
          <w:lang w:val="de-DE"/>
        </w:rPr>
        <w:t>Zeichen (inkl. Leerzeichen)</w:t>
      </w:r>
    </w:p>
    <w:p w14:paraId="49354E04" w14:textId="77777777" w:rsidR="00165711" w:rsidRDefault="00165711" w:rsidP="00C14E4C">
      <w:pPr>
        <w:jc w:val="both"/>
        <w:rPr>
          <w:rFonts w:cs="Arial"/>
          <w:szCs w:val="22"/>
          <w:lang w:val="de-DE"/>
        </w:rPr>
      </w:pPr>
    </w:p>
    <w:p w14:paraId="3FDEAE21" w14:textId="77777777" w:rsidR="00A1616D" w:rsidRPr="00822861" w:rsidRDefault="00A1616D" w:rsidP="00C14E4C">
      <w:pPr>
        <w:jc w:val="both"/>
        <w:rPr>
          <w:rFonts w:cs="Arial"/>
          <w:szCs w:val="22"/>
          <w:lang w:val="de-DE"/>
        </w:rPr>
      </w:pPr>
    </w:p>
    <w:p w14:paraId="02B07CC0" w14:textId="77777777" w:rsidR="00201B03" w:rsidRPr="00201B03" w:rsidRDefault="0072562E" w:rsidP="0014209C">
      <w:pPr>
        <w:spacing w:line="276" w:lineRule="auto"/>
        <w:rPr>
          <w:rFonts w:cs="Arial"/>
          <w:b/>
          <w:szCs w:val="22"/>
          <w:lang w:val="de-DE" w:eastAsia="de-DE"/>
        </w:rPr>
      </w:pPr>
      <w:r w:rsidRPr="00201B03">
        <w:rPr>
          <w:rFonts w:cs="Arial"/>
          <w:b/>
          <w:szCs w:val="22"/>
          <w:lang w:val="de-DE" w:eastAsia="de-DE"/>
        </w:rPr>
        <w:t>Info Lin</w:t>
      </w:r>
      <w:r w:rsidR="00201B03" w:rsidRPr="00201B03">
        <w:rPr>
          <w:rFonts w:cs="Arial"/>
          <w:b/>
          <w:szCs w:val="22"/>
          <w:lang w:val="de-DE" w:eastAsia="de-DE"/>
        </w:rPr>
        <w:t>k:</w:t>
      </w:r>
    </w:p>
    <w:p w14:paraId="54B3177C" w14:textId="4867B715" w:rsidR="0072562E" w:rsidRPr="00822861" w:rsidRDefault="00201B03" w:rsidP="0014209C">
      <w:pPr>
        <w:spacing w:line="276" w:lineRule="auto"/>
        <w:rPr>
          <w:rFonts w:cs="Arial"/>
          <w:szCs w:val="22"/>
          <w:lang w:val="de-DE" w:eastAsia="de-DE"/>
        </w:rPr>
      </w:pPr>
      <w:hyperlink r:id="rId11" w:history="1">
        <w:r w:rsidRPr="00A1616D">
          <w:rPr>
            <w:rStyle w:val="Hyperlink"/>
            <w:color w:val="0070C0"/>
            <w:szCs w:val="22"/>
            <w:lang w:val="de-DE"/>
          </w:rPr>
          <w:t>https://www.centric.eu/de/portfolio/dokumenten-intensive-prozesse/digitale-personalakte</w:t>
        </w:r>
      </w:hyperlink>
    </w:p>
    <w:p w14:paraId="5F2675B3" w14:textId="77777777" w:rsidR="007060A6" w:rsidRPr="00822861" w:rsidRDefault="007060A6" w:rsidP="00201B03">
      <w:pPr>
        <w:spacing w:line="276" w:lineRule="auto"/>
        <w:rPr>
          <w:rFonts w:cs="Arial"/>
          <w:iCs/>
          <w:szCs w:val="22"/>
          <w:lang w:val="de-DE" w:eastAsia="de-DE"/>
        </w:rPr>
      </w:pPr>
    </w:p>
    <w:p w14:paraId="6FE204E8" w14:textId="77777777" w:rsidR="00A1616D" w:rsidRDefault="00A1616D" w:rsidP="00A1616D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CE31D0F" w14:textId="77777777" w:rsidR="00A1616D" w:rsidRDefault="00A1616D" w:rsidP="00A1616D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256C338" w14:textId="77777777" w:rsidR="00A1616D" w:rsidRPr="00C956A2" w:rsidRDefault="00A1616D" w:rsidP="00A1616D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956A2">
        <w:rPr>
          <w:rFonts w:ascii="Arial" w:hAnsi="Arial" w:cs="Arial"/>
          <w:b/>
          <w:sz w:val="22"/>
          <w:szCs w:val="22"/>
        </w:rPr>
        <w:t>Dateiservice:</w:t>
      </w:r>
    </w:p>
    <w:p w14:paraId="458C15DB" w14:textId="77777777" w:rsidR="00A1616D" w:rsidRPr="00664ECC" w:rsidRDefault="00A1616D" w:rsidP="00A1616D">
      <w:pPr>
        <w:spacing w:before="100" w:beforeAutospacing="1" w:after="100" w:afterAutospacing="1"/>
        <w:jc w:val="both"/>
        <w:rPr>
          <w:bCs/>
          <w:szCs w:val="22"/>
          <w:lang w:val="de-DE"/>
        </w:rPr>
      </w:pPr>
      <w:r w:rsidRPr="00664ECC">
        <w:rPr>
          <w:rFonts w:cs="Arial"/>
          <w:szCs w:val="22"/>
          <w:lang w:val="de-DE"/>
        </w:rPr>
        <w:t xml:space="preserve">Alle Text- und Bilddateien stehen Ihnen honorarfrei in druckfähiger Qualität zur Verfügung, bitte fragen Sie diese gerne an unter </w:t>
      </w:r>
      <w:r w:rsidRPr="00EC0A0C">
        <w:rPr>
          <w:rStyle w:val="Hyperlink"/>
          <w:rFonts w:cs="Arial"/>
          <w:color w:val="0070C0"/>
          <w:szCs w:val="22"/>
          <w:lang w:val="de-DE"/>
        </w:rPr>
        <w:t>contact@c-united.com</w:t>
      </w:r>
      <w:r w:rsidRPr="00EC0A0C">
        <w:rPr>
          <w:rFonts w:cs="Arial"/>
          <w:color w:val="0070C0"/>
          <w:szCs w:val="22"/>
          <w:lang w:val="de-DE"/>
        </w:rPr>
        <w:t xml:space="preserve"> </w:t>
      </w:r>
      <w:r w:rsidRPr="00664ECC">
        <w:rPr>
          <w:rFonts w:cs="Arial"/>
          <w:szCs w:val="22"/>
          <w:lang w:val="de-DE"/>
        </w:rPr>
        <w:t xml:space="preserve">oder direkt per Download unter </w:t>
      </w:r>
      <w:r w:rsidRPr="00EC0A0C">
        <w:rPr>
          <w:rStyle w:val="Hyperlink"/>
          <w:rFonts w:cs="Arial"/>
          <w:color w:val="0070C0"/>
          <w:szCs w:val="22"/>
          <w:lang w:val="de-DE"/>
        </w:rPr>
        <w:t>https://www.c-united.com/press-corner/centric-cloud-solutions-gmbh</w:t>
      </w:r>
    </w:p>
    <w:p w14:paraId="2A2F5C95" w14:textId="77777777" w:rsidR="00A1616D" w:rsidRPr="00EC0A0C" w:rsidRDefault="00A1616D" w:rsidP="00A1616D">
      <w:pPr>
        <w:jc w:val="both"/>
        <w:rPr>
          <w:rFonts w:cs="Arial"/>
          <w:iCs/>
          <w:sz w:val="20"/>
          <w:lang w:val="de-DE" w:eastAsia="de-DE"/>
        </w:rPr>
      </w:pPr>
    </w:p>
    <w:p w14:paraId="75FF9ACA" w14:textId="77777777" w:rsidR="00A1616D" w:rsidRDefault="00A1616D" w:rsidP="00A1616D">
      <w:pPr>
        <w:rPr>
          <w:rFonts w:cs="Arial"/>
          <w:iCs/>
          <w:sz w:val="20"/>
          <w:lang w:val="de-DE" w:eastAsia="de-DE"/>
        </w:rPr>
      </w:pPr>
    </w:p>
    <w:p w14:paraId="69E22F57" w14:textId="77777777" w:rsidR="00A1616D" w:rsidRDefault="00A1616D" w:rsidP="00A1616D">
      <w:pPr>
        <w:rPr>
          <w:rFonts w:cs="Arial"/>
          <w:iCs/>
          <w:sz w:val="20"/>
          <w:lang w:val="de-DE" w:eastAsia="de-DE"/>
        </w:rPr>
      </w:pPr>
    </w:p>
    <w:p w14:paraId="253F1577" w14:textId="77777777" w:rsidR="00A1616D" w:rsidRDefault="00A1616D" w:rsidP="00A1616D">
      <w:pPr>
        <w:rPr>
          <w:rFonts w:cs="Arial"/>
          <w:iCs/>
          <w:sz w:val="20"/>
          <w:lang w:val="de-DE" w:eastAsia="de-DE"/>
        </w:rPr>
      </w:pPr>
    </w:p>
    <w:p w14:paraId="00274F8D" w14:textId="77777777" w:rsidR="00A1616D" w:rsidRDefault="00A1616D" w:rsidP="00A1616D">
      <w:pPr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sz w:val="20"/>
          <w:lang w:val="de-DE" w:eastAsia="de-DE"/>
        </w:rPr>
        <w:t>Datei 1: Portrait Jens-Peter Hess</w:t>
      </w:r>
      <w:r>
        <w:rPr>
          <w:rFonts w:cs="Arial"/>
          <w:iCs/>
          <w:sz w:val="20"/>
          <w:lang w:val="de-DE" w:eastAsia="de-DE"/>
        </w:rPr>
        <w:tab/>
      </w:r>
      <w:r>
        <w:rPr>
          <w:rFonts w:cs="Arial"/>
          <w:iCs/>
          <w:sz w:val="20"/>
          <w:lang w:val="de-DE" w:eastAsia="de-DE"/>
        </w:rPr>
        <w:tab/>
      </w:r>
      <w:r>
        <w:rPr>
          <w:rFonts w:cs="Arial"/>
          <w:iCs/>
          <w:sz w:val="20"/>
          <w:lang w:val="de-DE" w:eastAsia="de-DE"/>
        </w:rPr>
        <w:tab/>
        <w:t xml:space="preserve">     Datei 2: Logo Centric      </w:t>
      </w:r>
    </w:p>
    <w:p w14:paraId="7F23751D" w14:textId="77777777" w:rsidR="00A1616D" w:rsidRDefault="00A1616D" w:rsidP="00A1616D">
      <w:pPr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sz w:val="20"/>
          <w:lang w:val="de-DE" w:eastAsia="de-DE"/>
        </w:rPr>
        <w:tab/>
        <w:t>Geschäftsführer Centric Deutschland</w:t>
      </w:r>
    </w:p>
    <w:p w14:paraId="0E50CFC7" w14:textId="77777777" w:rsidR="00A1616D" w:rsidRDefault="00A1616D" w:rsidP="00A1616D">
      <w:pPr>
        <w:jc w:val="both"/>
        <w:rPr>
          <w:rFonts w:cs="Arial"/>
          <w:iCs/>
          <w:sz w:val="20"/>
          <w:lang w:val="de-DE" w:eastAsia="de-DE"/>
        </w:rPr>
      </w:pPr>
      <w:r>
        <w:rPr>
          <w:rFonts w:cs="Arial"/>
          <w:iCs/>
          <w:noProof/>
          <w:sz w:val="20"/>
          <w:lang w:val="de-DE" w:eastAsia="de-DE" w:bidi="ar-SA"/>
        </w:rPr>
        <w:drawing>
          <wp:anchor distT="0" distB="0" distL="114300" distR="114300" simplePos="0" relativeHeight="251659264" behindDoc="1" locked="0" layoutInCell="1" allowOverlap="1" wp14:anchorId="328D4A22" wp14:editId="7161D2D7">
            <wp:simplePos x="0" y="0"/>
            <wp:positionH relativeFrom="column">
              <wp:posOffset>3387090</wp:posOffset>
            </wp:positionH>
            <wp:positionV relativeFrom="paragraph">
              <wp:posOffset>1022985</wp:posOffset>
            </wp:positionV>
            <wp:extent cx="2190750" cy="636726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Centric_L_FC_(320_x_400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63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iCs/>
          <w:noProof/>
          <w:sz w:val="20"/>
          <w:lang w:val="de-DE" w:eastAsia="de-DE" w:bidi="ar-SA"/>
        </w:rPr>
        <w:drawing>
          <wp:inline distT="0" distB="0" distL="0" distR="0" wp14:anchorId="50E26FCD" wp14:editId="19E7E251">
            <wp:extent cx="2405380" cy="2628559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ens-Peter Hess, Geschäftsführer, Centric Deutschland_(388_x_426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944" cy="263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263C">
        <w:rPr>
          <w:rFonts w:cs="Arial"/>
          <w:iCs/>
          <w:sz w:val="20"/>
          <w:lang w:val="de-DE" w:eastAsia="de-DE"/>
        </w:rPr>
        <w:tab/>
      </w:r>
      <w:r w:rsidRPr="0093263C">
        <w:rPr>
          <w:rFonts w:cs="Arial"/>
          <w:iCs/>
          <w:sz w:val="20"/>
          <w:lang w:val="de-DE" w:eastAsia="de-DE"/>
        </w:rPr>
        <w:tab/>
      </w:r>
    </w:p>
    <w:p w14:paraId="4D3FB8EB" w14:textId="77777777" w:rsidR="00A1616D" w:rsidRDefault="00A1616D" w:rsidP="00A1616D">
      <w:pPr>
        <w:jc w:val="both"/>
        <w:rPr>
          <w:rFonts w:cs="Arial"/>
          <w:b/>
          <w:bCs/>
          <w:szCs w:val="22"/>
          <w:lang w:val="de-DE" w:eastAsia="de-DE"/>
        </w:rPr>
      </w:pPr>
    </w:p>
    <w:p w14:paraId="20A5EEFB" w14:textId="77777777" w:rsidR="00A1616D" w:rsidRPr="0093263C" w:rsidRDefault="00A1616D" w:rsidP="00A1616D">
      <w:pPr>
        <w:jc w:val="both"/>
        <w:rPr>
          <w:rFonts w:cs="Arial"/>
          <w:b/>
          <w:bCs/>
          <w:szCs w:val="22"/>
          <w:lang w:val="de-DE" w:eastAsia="de-DE"/>
        </w:rPr>
      </w:pPr>
      <w:r w:rsidRPr="0093263C">
        <w:rPr>
          <w:rFonts w:cs="Arial"/>
          <w:b/>
          <w:bCs/>
          <w:szCs w:val="22"/>
          <w:lang w:val="de-DE" w:eastAsia="de-DE"/>
        </w:rPr>
        <w:t>Über Centric Deutschland</w:t>
      </w:r>
    </w:p>
    <w:p w14:paraId="18CDE455" w14:textId="77777777" w:rsidR="00A1616D" w:rsidRDefault="00A1616D" w:rsidP="00A1616D">
      <w:pPr>
        <w:spacing w:line="276" w:lineRule="auto"/>
        <w:jc w:val="both"/>
        <w:rPr>
          <w:rFonts w:cs="Arial"/>
          <w:szCs w:val="22"/>
          <w:lang w:val="de-DE" w:eastAsia="de-DE"/>
        </w:rPr>
      </w:pPr>
      <w:r w:rsidRPr="0093263C">
        <w:rPr>
          <w:rFonts w:cs="Arial"/>
          <w:szCs w:val="22"/>
          <w:lang w:val="de-DE" w:eastAsia="de-DE"/>
        </w:rPr>
        <w:t>Centric bietet Softwarelösungen, IT Outsourcing, Business Process Outsourcing sowie IT- und Personaldienstleistungen an. Das Unternehmen bringt Mitarbeiter, Partner und Kunden zusammen, um innovative und pragmatische Lösungen umzusetzen, die verantwortungsvolles Wachstum und Stabilität ermöglichen.</w:t>
      </w:r>
    </w:p>
    <w:p w14:paraId="2DBD5FDB" w14:textId="77777777" w:rsidR="00A1616D" w:rsidRDefault="00A1616D" w:rsidP="00A1616D">
      <w:pPr>
        <w:spacing w:line="276" w:lineRule="auto"/>
        <w:jc w:val="both"/>
        <w:rPr>
          <w:rFonts w:cs="Arial"/>
          <w:szCs w:val="22"/>
          <w:lang w:val="de-DE" w:eastAsia="de-DE"/>
        </w:rPr>
      </w:pPr>
      <w:r>
        <w:rPr>
          <w:rFonts w:cs="Arial"/>
          <w:szCs w:val="22"/>
          <w:lang w:val="de-DE" w:eastAsia="de-DE"/>
        </w:rPr>
        <w:br/>
      </w:r>
      <w:r w:rsidRPr="0093263C">
        <w:rPr>
          <w:rFonts w:cs="Arial"/>
          <w:szCs w:val="22"/>
          <w:lang w:val="de-DE" w:eastAsia="de-DE"/>
        </w:rPr>
        <w:t>Mehr als 4.300 Mitarbeiterinnen und Mitarbeiter in Europa zeichnen sich durch ihre hohe IT-Expertise und ihre langjährige Erfahrung bei branchenspezifischen Geschäftsprozessen aus. Centric hat 2019 einen Umsatz von 482 Millionen Euro und einen EBIT von 12 Millionen Euro erzielt.</w:t>
      </w:r>
      <w:r w:rsidRPr="0093263C">
        <w:rPr>
          <w:rFonts w:cs="Arial"/>
          <w:szCs w:val="22"/>
          <w:lang w:val="de-DE" w:eastAsia="de-DE"/>
        </w:rPr>
        <w:br/>
      </w:r>
      <w:r w:rsidRPr="0093263C">
        <w:rPr>
          <w:rFonts w:cs="Arial"/>
          <w:szCs w:val="22"/>
          <w:lang w:val="de-DE" w:eastAsia="de-DE"/>
        </w:rPr>
        <w:br/>
        <w:t xml:space="preserve">Centric Deutschland fokussiert sich auf Lösungen für </w:t>
      </w:r>
      <w:r w:rsidRPr="0093263C">
        <w:rPr>
          <w:rFonts w:cs="Arial"/>
          <w:szCs w:val="22"/>
          <w:lang w:val="de-DE"/>
        </w:rPr>
        <w:t xml:space="preserve">SAP HCM und SAP SuccessFactors mit On-Premises und Cloud Technologien </w:t>
      </w:r>
      <w:r w:rsidRPr="0093263C">
        <w:rPr>
          <w:rFonts w:cs="Arial"/>
          <w:szCs w:val="22"/>
          <w:lang w:val="de-DE" w:eastAsia="de-DE"/>
        </w:rPr>
        <w:t>und bietet eine Vielzahl Add Ons und Dienstleistungen an. Diese reichen von der Effizienzsteigerung und Qualitätssicherung von Personalprozessen, über Datenmigration, Beratung und Schulung bis hin zum Support.</w:t>
      </w:r>
    </w:p>
    <w:p w14:paraId="55131944" w14:textId="77777777" w:rsidR="00A1616D" w:rsidRDefault="00A1616D" w:rsidP="00A1616D">
      <w:pPr>
        <w:spacing w:line="276" w:lineRule="auto"/>
        <w:jc w:val="both"/>
        <w:rPr>
          <w:rFonts w:cs="Arial"/>
          <w:szCs w:val="22"/>
          <w:lang w:val="de-DE" w:eastAsia="de-DE"/>
        </w:rPr>
      </w:pPr>
    </w:p>
    <w:p w14:paraId="58BD3532" w14:textId="77777777" w:rsidR="00A1616D" w:rsidRPr="00D151D8" w:rsidRDefault="00A1616D" w:rsidP="00A1616D">
      <w:pPr>
        <w:spacing w:line="276" w:lineRule="auto"/>
        <w:rPr>
          <w:rFonts w:cs="Arial"/>
          <w:szCs w:val="22"/>
          <w:lang w:val="de-DE" w:eastAsia="de-DE"/>
        </w:rPr>
      </w:pPr>
    </w:p>
    <w:p w14:paraId="6DAEA3CA" w14:textId="77777777" w:rsidR="00A1616D" w:rsidRPr="0093263C" w:rsidRDefault="00A1616D" w:rsidP="00A1616D">
      <w:pPr>
        <w:widowControl w:val="0"/>
        <w:ind w:right="141"/>
        <w:rPr>
          <w:rFonts w:cs="Arial"/>
          <w:b/>
          <w:sz w:val="20"/>
          <w:lang w:val="en-US"/>
        </w:rPr>
      </w:pPr>
      <w:bookmarkStart w:id="1" w:name="bmkVoorMeerInformatie"/>
      <w:r w:rsidRPr="0093263C">
        <w:rPr>
          <w:rFonts w:cs="Arial"/>
          <w:b/>
          <w:sz w:val="20"/>
          <w:lang w:val="en-US"/>
        </w:rPr>
        <w:t>Pressekontakt:</w:t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</w:r>
      <w:r w:rsidRPr="0093263C">
        <w:rPr>
          <w:rFonts w:cs="Arial"/>
          <w:b/>
          <w:sz w:val="20"/>
          <w:lang w:val="en-US"/>
        </w:rPr>
        <w:tab/>
        <w:t>Presseservice:</w:t>
      </w:r>
    </w:p>
    <w:p w14:paraId="5FCE7A69" w14:textId="77777777" w:rsidR="00A1616D" w:rsidRPr="000C4083" w:rsidRDefault="00A1616D" w:rsidP="00A1616D">
      <w:pPr>
        <w:spacing w:line="240" w:lineRule="auto"/>
        <w:rPr>
          <w:rFonts w:cs="Arial"/>
          <w:b/>
          <w:bCs/>
          <w:sz w:val="20"/>
          <w:lang w:val="en-US"/>
        </w:rPr>
      </w:pPr>
      <w:r w:rsidRPr="000C4083">
        <w:rPr>
          <w:rFonts w:cs="Arial"/>
          <w:b/>
          <w:bCs/>
          <w:sz w:val="20"/>
          <w:lang w:val="en-US"/>
        </w:rPr>
        <w:t>Centric Cloud Solutions GmbH</w:t>
      </w:r>
      <w:r w:rsidRPr="000C4083">
        <w:rPr>
          <w:rFonts w:cs="Arial"/>
          <w:b/>
          <w:bCs/>
          <w:sz w:val="20"/>
          <w:lang w:val="en-US"/>
        </w:rPr>
        <w:tab/>
      </w:r>
      <w:r w:rsidRPr="000C4083">
        <w:rPr>
          <w:rFonts w:cs="Arial"/>
          <w:b/>
          <w:bCs/>
          <w:sz w:val="20"/>
          <w:lang w:val="en-US"/>
        </w:rPr>
        <w:tab/>
      </w:r>
      <w:r w:rsidRPr="000C4083">
        <w:rPr>
          <w:rFonts w:cs="Arial"/>
          <w:b/>
          <w:bCs/>
          <w:sz w:val="20"/>
          <w:lang w:val="en-US"/>
        </w:rPr>
        <w:tab/>
      </w:r>
      <w:r>
        <w:rPr>
          <w:rFonts w:cs="Arial"/>
          <w:b/>
          <w:bCs/>
          <w:sz w:val="20"/>
          <w:lang w:val="en-US"/>
        </w:rPr>
        <w:t>C-</w:t>
      </w:r>
      <w:r w:rsidRPr="000C4083">
        <w:rPr>
          <w:rFonts w:cs="Arial"/>
          <w:b/>
          <w:bCs/>
          <w:sz w:val="20"/>
          <w:lang w:val="en-US"/>
        </w:rPr>
        <w:t>UNITED</w:t>
      </w:r>
    </w:p>
    <w:p w14:paraId="0F3AFC11" w14:textId="77777777" w:rsidR="00A1616D" w:rsidRPr="00B97C03" w:rsidRDefault="00A1616D" w:rsidP="00A1616D">
      <w:pPr>
        <w:spacing w:line="240" w:lineRule="auto"/>
        <w:rPr>
          <w:rFonts w:cs="Arial"/>
          <w:b/>
          <w:bCs/>
          <w:sz w:val="20"/>
          <w:lang w:val="de-DE"/>
        </w:rPr>
      </w:pPr>
      <w:r>
        <w:rPr>
          <w:rFonts w:cs="Arial"/>
          <w:b/>
          <w:bCs/>
          <w:sz w:val="20"/>
          <w:lang w:val="de-DE"/>
        </w:rPr>
        <w:t>Jens-Peter Hess</w:t>
      </w:r>
      <w:r w:rsidRPr="00B97C03">
        <w:rPr>
          <w:rFonts w:cs="Arial"/>
          <w:b/>
          <w:bCs/>
          <w:sz w:val="20"/>
          <w:lang w:val="de-DE"/>
        </w:rPr>
        <w:tab/>
      </w:r>
      <w:r w:rsidRPr="00B97C03">
        <w:rPr>
          <w:rFonts w:cs="Arial"/>
          <w:b/>
          <w:bCs/>
          <w:sz w:val="20"/>
          <w:lang w:val="de-DE"/>
        </w:rPr>
        <w:tab/>
      </w:r>
      <w:r w:rsidRPr="00B97C03">
        <w:rPr>
          <w:rFonts w:cs="Arial"/>
          <w:b/>
          <w:bCs/>
          <w:sz w:val="20"/>
          <w:lang w:val="de-DE"/>
        </w:rPr>
        <w:tab/>
      </w:r>
      <w:r w:rsidRPr="00B97C03">
        <w:rPr>
          <w:rFonts w:cs="Arial"/>
          <w:b/>
          <w:bCs/>
          <w:sz w:val="20"/>
          <w:lang w:val="de-DE"/>
        </w:rPr>
        <w:tab/>
      </w:r>
      <w:r w:rsidRPr="00B97C03">
        <w:rPr>
          <w:rFonts w:cs="Arial"/>
          <w:b/>
          <w:bCs/>
          <w:sz w:val="20"/>
          <w:lang w:val="de-DE"/>
        </w:rPr>
        <w:tab/>
        <w:t>Stefan Mussel</w:t>
      </w:r>
    </w:p>
    <w:p w14:paraId="64E4DD8F" w14:textId="77777777" w:rsidR="00A1616D" w:rsidRPr="00B97C03" w:rsidRDefault="00A1616D" w:rsidP="00A1616D">
      <w:pPr>
        <w:spacing w:line="240" w:lineRule="auto"/>
        <w:rPr>
          <w:rFonts w:cs="Arial"/>
          <w:b/>
          <w:bCs/>
          <w:sz w:val="20"/>
          <w:lang w:val="de-DE"/>
        </w:rPr>
      </w:pPr>
      <w:r w:rsidRPr="00B97C03">
        <w:rPr>
          <w:rFonts w:cs="Arial"/>
          <w:bCs/>
          <w:iCs/>
          <w:sz w:val="20"/>
          <w:lang w:val="de-DE"/>
        </w:rPr>
        <w:t>Kronprinzenstraße 30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  <w:t>Kästrich 10</w:t>
      </w:r>
    </w:p>
    <w:p w14:paraId="3B14986E" w14:textId="77777777" w:rsidR="00A1616D" w:rsidRPr="00B97C03" w:rsidRDefault="00A1616D" w:rsidP="00A1616D">
      <w:pPr>
        <w:spacing w:line="240" w:lineRule="auto"/>
        <w:rPr>
          <w:rFonts w:cs="Arial"/>
          <w:sz w:val="20"/>
          <w:lang w:val="de-DE"/>
        </w:rPr>
      </w:pPr>
      <w:r w:rsidRPr="00B97C03">
        <w:rPr>
          <w:rFonts w:cs="Arial"/>
          <w:sz w:val="20"/>
          <w:lang w:val="de-DE"/>
        </w:rPr>
        <w:t>D-45128 Essen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  <w:t>D-55116 Mainz</w:t>
      </w:r>
    </w:p>
    <w:p w14:paraId="202899DE" w14:textId="77777777" w:rsidR="00A1616D" w:rsidRPr="00B97C03" w:rsidRDefault="00A1616D" w:rsidP="00A1616D">
      <w:pPr>
        <w:spacing w:line="240" w:lineRule="auto"/>
        <w:rPr>
          <w:rFonts w:cs="Arial"/>
          <w:sz w:val="20"/>
          <w:lang w:val="de-DE"/>
        </w:rPr>
      </w:pPr>
    </w:p>
    <w:p w14:paraId="50A38E53" w14:textId="77777777" w:rsidR="00A1616D" w:rsidRPr="00B97C03" w:rsidRDefault="00A1616D" w:rsidP="00A1616D">
      <w:pPr>
        <w:spacing w:line="240" w:lineRule="auto"/>
        <w:rPr>
          <w:rFonts w:cs="Arial"/>
          <w:sz w:val="20"/>
          <w:lang w:val="de-DE"/>
        </w:rPr>
      </w:pPr>
      <w:r w:rsidRPr="00B97C03">
        <w:rPr>
          <w:rFonts w:cs="Arial"/>
          <w:bCs/>
          <w:iCs/>
          <w:sz w:val="20"/>
          <w:lang w:val="de-DE"/>
        </w:rPr>
        <w:t xml:space="preserve">Fon: +49 201 74769 0 </w:t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</w:r>
      <w:r w:rsidRPr="00B97C03">
        <w:rPr>
          <w:rFonts w:cs="Arial"/>
          <w:sz w:val="20"/>
          <w:lang w:val="de-DE"/>
        </w:rPr>
        <w:tab/>
        <w:t>Fon: +49 6131 1433314</w:t>
      </w:r>
    </w:p>
    <w:p w14:paraId="2D97D43B" w14:textId="77777777" w:rsidR="00A1616D" w:rsidRPr="00B97C03" w:rsidRDefault="00A1616D" w:rsidP="00A1616D">
      <w:pPr>
        <w:spacing w:line="240" w:lineRule="auto"/>
        <w:rPr>
          <w:rFonts w:cs="Arial"/>
          <w:sz w:val="20"/>
          <w:lang w:val="en-US"/>
        </w:rPr>
      </w:pPr>
      <w:r w:rsidRPr="00B97C03">
        <w:rPr>
          <w:rFonts w:cs="Arial"/>
          <w:sz w:val="20"/>
          <w:lang w:val="en-US"/>
        </w:rPr>
        <w:t xml:space="preserve">Fax: </w:t>
      </w:r>
      <w:r w:rsidRPr="00B97C03">
        <w:rPr>
          <w:rFonts w:cs="Arial"/>
          <w:bCs/>
          <w:iCs/>
          <w:sz w:val="20"/>
          <w:lang w:val="en-US"/>
        </w:rPr>
        <w:t>+49 201 74769 200</w:t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  <w:t>Fax: +49 6131 1433311</w:t>
      </w:r>
    </w:p>
    <w:p w14:paraId="34B59940" w14:textId="77777777" w:rsidR="00A1616D" w:rsidRPr="00B97C03" w:rsidRDefault="00A1616D" w:rsidP="00A1616D">
      <w:pPr>
        <w:spacing w:line="240" w:lineRule="auto"/>
        <w:rPr>
          <w:rFonts w:cs="Arial"/>
          <w:sz w:val="20"/>
          <w:lang w:val="en-US"/>
        </w:rPr>
      </w:pPr>
    </w:p>
    <w:p w14:paraId="35C50078" w14:textId="77777777" w:rsidR="00A1616D" w:rsidRPr="00B97C03" w:rsidRDefault="00A1616D" w:rsidP="00A1616D">
      <w:pPr>
        <w:spacing w:line="240" w:lineRule="auto"/>
        <w:rPr>
          <w:rFonts w:cs="Arial"/>
          <w:sz w:val="20"/>
          <w:lang w:val="en-US"/>
        </w:rPr>
      </w:pPr>
      <w:hyperlink r:id="rId14" w:history="1">
        <w:r w:rsidRPr="00B97C03">
          <w:rPr>
            <w:rStyle w:val="Hyperlink"/>
            <w:rFonts w:cs="Arial"/>
            <w:color w:val="auto"/>
            <w:sz w:val="20"/>
            <w:lang w:val="en-US"/>
          </w:rPr>
          <w:t>info.de@centric.eu</w:t>
        </w:r>
      </w:hyperlink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>
        <w:rPr>
          <w:rStyle w:val="Hyperlink"/>
          <w:rFonts w:cs="Arial"/>
          <w:color w:val="auto"/>
          <w:sz w:val="20"/>
          <w:lang w:val="en-US"/>
        </w:rPr>
        <w:t>contact@c-united.com</w:t>
      </w:r>
    </w:p>
    <w:p w14:paraId="61AFDBBA" w14:textId="77777777" w:rsidR="00A1616D" w:rsidRPr="00B97C03" w:rsidRDefault="00A1616D" w:rsidP="00A1616D">
      <w:pPr>
        <w:spacing w:line="240" w:lineRule="auto"/>
        <w:rPr>
          <w:rFonts w:cs="Arial"/>
          <w:lang w:val="en-US"/>
        </w:rPr>
      </w:pPr>
      <w:hyperlink r:id="rId15" w:history="1">
        <w:r w:rsidRPr="00B97C03">
          <w:rPr>
            <w:rStyle w:val="Hyperlink"/>
            <w:rFonts w:cs="Arial"/>
            <w:color w:val="auto"/>
            <w:sz w:val="20"/>
            <w:lang w:val="en-US"/>
          </w:rPr>
          <w:t>www.centric.eu</w:t>
        </w:r>
      </w:hyperlink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B97C03">
        <w:rPr>
          <w:rFonts w:cs="Arial"/>
          <w:sz w:val="20"/>
          <w:lang w:val="en-US"/>
        </w:rPr>
        <w:tab/>
      </w:r>
      <w:r w:rsidRPr="000C4083">
        <w:rPr>
          <w:rStyle w:val="Hyperlink"/>
          <w:rFonts w:cs="Arial"/>
          <w:color w:val="auto"/>
          <w:sz w:val="20"/>
          <w:lang w:val="en-US"/>
        </w:rPr>
        <w:t>www.</w:t>
      </w:r>
      <w:bookmarkEnd w:id="1"/>
      <w:r>
        <w:rPr>
          <w:rStyle w:val="Hyperlink"/>
          <w:rFonts w:cs="Arial"/>
          <w:color w:val="auto"/>
          <w:sz w:val="20"/>
          <w:lang w:val="en-US"/>
        </w:rPr>
        <w:t>c-united.com</w:t>
      </w:r>
    </w:p>
    <w:p w14:paraId="16AEB23D" w14:textId="5ECB24FC" w:rsidR="0020309C" w:rsidRPr="00201B03" w:rsidRDefault="0020309C" w:rsidP="00063BC3">
      <w:pPr>
        <w:spacing w:line="240" w:lineRule="auto"/>
        <w:rPr>
          <w:rFonts w:cs="Arial"/>
          <w:lang w:val="en-US"/>
        </w:rPr>
      </w:pPr>
    </w:p>
    <w:sectPr w:rsidR="0020309C" w:rsidRPr="00201B03" w:rsidSect="0053219D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851" w:left="1701" w:header="448" w:footer="340" w:gutter="0"/>
      <w:cols w:space="708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9F74" w16cex:dateUtc="2021-02-10T17:07:00Z"/>
  <w16cex:commentExtensible w16cex:durableId="23CFB569" w16cex:dateUtc="2021-02-11T12:53:00Z"/>
  <w16cex:commentExtensible w16cex:durableId="23CFB530" w16cex:dateUtc="2021-02-11T12:52:00Z"/>
  <w16cex:commentExtensible w16cex:durableId="23CD2301" w16cex:dateUtc="2021-02-09T14:04:00Z"/>
  <w16cex:commentExtensible w16cex:durableId="23CFB4E3" w16cex:dateUtc="2021-02-11T12:51:00Z"/>
  <w16cex:commentExtensible w16cex:durableId="23CD33A1" w16cex:dateUtc="2021-02-09T15:15:00Z"/>
  <w16cex:commentExtensible w16cex:durableId="23CD338C" w16cex:dateUtc="2021-02-09T15:15:00Z"/>
  <w16cex:commentExtensible w16cex:durableId="23CD337C" w16cex:dateUtc="2021-02-09T1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ECA230" w16cid:durableId="23CE9F74"/>
  <w16cid:commentId w16cid:paraId="41F6E458" w16cid:durableId="23CFB569"/>
  <w16cid:commentId w16cid:paraId="36BB7BB3" w16cid:durableId="23CFB530"/>
  <w16cid:commentId w16cid:paraId="278393C3" w16cid:durableId="23CD2301"/>
  <w16cid:commentId w16cid:paraId="515875A7" w16cid:durableId="23CFB4E3"/>
  <w16cid:commentId w16cid:paraId="6035F7B7" w16cid:durableId="23CD33A1"/>
  <w16cid:commentId w16cid:paraId="05F4A3C6" w16cid:durableId="23CD338C"/>
  <w16cid:commentId w16cid:paraId="122915F9" w16cid:durableId="23CD33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BEF00" w14:textId="77777777" w:rsidR="00201B03" w:rsidRDefault="00201B03">
      <w:r>
        <w:separator/>
      </w:r>
    </w:p>
  </w:endnote>
  <w:endnote w:type="continuationSeparator" w:id="0">
    <w:p w14:paraId="3461D779" w14:textId="77777777" w:rsidR="00201B03" w:rsidRDefault="00201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9C3B" w14:textId="2D73135A" w:rsidR="00201B03" w:rsidRDefault="00201B03">
    <w:pPr>
      <w:pStyle w:val="Fuzeile"/>
      <w:tabs>
        <w:tab w:val="clear" w:pos="4153"/>
        <w:tab w:val="clear" w:pos="8306"/>
        <w:tab w:val="left" w:pos="7797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1193187F" wp14:editId="210AD383">
          <wp:simplePos x="0" y="0"/>
          <wp:positionH relativeFrom="column">
            <wp:posOffset>-1063625</wp:posOffset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2399" w14:textId="77777777" w:rsidR="00201B03" w:rsidRDefault="00201B03">
    <w:pPr>
      <w:pStyle w:val="Fuzeile"/>
    </w:pPr>
    <w:r>
      <w:rPr>
        <w:noProof/>
        <w:lang w:val="de-DE" w:eastAsia="de-DE" w:bidi="ar-SA"/>
      </w:rPr>
      <w:drawing>
        <wp:anchor distT="0" distB="0" distL="114300" distR="114300" simplePos="0" relativeHeight="251657216" behindDoc="1" locked="0" layoutInCell="1" allowOverlap="1" wp14:anchorId="6E81872E" wp14:editId="07777777">
          <wp:simplePos x="0" y="0"/>
          <wp:positionH relativeFrom="column">
            <wp:align>center</wp:align>
          </wp:positionH>
          <wp:positionV relativeFrom="page">
            <wp:posOffset>10344150</wp:posOffset>
          </wp:positionV>
          <wp:extent cx="7563600" cy="349200"/>
          <wp:effectExtent l="0" t="0" r="0" b="0"/>
          <wp:wrapNone/>
          <wp:docPr id="16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34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0A41" w14:textId="77777777" w:rsidR="00201B03" w:rsidRDefault="00201B03">
      <w:r>
        <w:separator/>
      </w:r>
    </w:p>
  </w:footnote>
  <w:footnote w:type="continuationSeparator" w:id="0">
    <w:p w14:paraId="62EBF3C5" w14:textId="77777777" w:rsidR="00201B03" w:rsidRDefault="00201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201B03" w:rsidRPr="003C5C49" w14:paraId="3CF2D8B6" w14:textId="77777777" w:rsidTr="3CCEE33F">
      <w:tc>
        <w:tcPr>
          <w:tcW w:w="5173" w:type="dxa"/>
        </w:tcPr>
        <w:p w14:paraId="0FB78278" w14:textId="7769CE9B" w:rsidR="00201B03" w:rsidRPr="003C5C49" w:rsidRDefault="00201B03" w:rsidP="00A72859">
          <w:pPr>
            <w:pStyle w:val="Titel"/>
          </w:pPr>
        </w:p>
      </w:tc>
      <w:tc>
        <w:tcPr>
          <w:tcW w:w="4584" w:type="dxa"/>
        </w:tcPr>
        <w:p w14:paraId="1FC39945" w14:textId="77777777" w:rsidR="00201B03" w:rsidRPr="003C5C49" w:rsidRDefault="00201B03" w:rsidP="00141D2F">
          <w:pPr>
            <w:pStyle w:val="Titel1"/>
            <w:tabs>
              <w:tab w:val="left" w:pos="1365"/>
              <w:tab w:val="right" w:pos="4584"/>
            </w:tabs>
          </w:pPr>
          <w:bookmarkStart w:id="2" w:name="bmkLogo2"/>
          <w:r>
            <w:tab/>
          </w:r>
          <w:r>
            <w:rPr>
              <w:noProof/>
              <w:lang w:val="de-DE" w:eastAsia="de-DE" w:bidi="ar-SA"/>
            </w:rPr>
            <w:drawing>
              <wp:inline distT="0" distB="0" distL="0" distR="0" wp14:anchorId="5E451875" wp14:editId="07777777">
                <wp:extent cx="1800000" cy="1033200"/>
                <wp:effectExtent l="0" t="0" r="0" b="0"/>
                <wp:docPr id="6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ntric_L_F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0562CB0E" w14:textId="77777777" w:rsidR="00201B03" w:rsidRDefault="00201B03" w:rsidP="00A72859">
    <w:pPr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73"/>
      <w:gridCol w:w="4584"/>
    </w:tblGrid>
    <w:tr w:rsidR="00201B03" w:rsidRPr="003C5C49" w14:paraId="167C319D" w14:textId="77777777" w:rsidTr="3CCEE33F">
      <w:tc>
        <w:tcPr>
          <w:tcW w:w="5173" w:type="dxa"/>
        </w:tcPr>
        <w:p w14:paraId="6D98A12B" w14:textId="77777777" w:rsidR="00201B03" w:rsidRDefault="00201B03" w:rsidP="00875D38">
          <w:pPr>
            <w:spacing w:after="240" w:line="260" w:lineRule="atLeast"/>
          </w:pPr>
        </w:p>
        <w:p w14:paraId="1323800D" w14:textId="77777777" w:rsidR="00201B03" w:rsidRPr="003C5C49" w:rsidRDefault="00201B03" w:rsidP="004F588A">
          <w:pPr>
            <w:pStyle w:val="Titel"/>
          </w:pPr>
          <w:r>
            <w:t>PRESS RELEASE</w:t>
          </w:r>
        </w:p>
      </w:tc>
      <w:tc>
        <w:tcPr>
          <w:tcW w:w="4584" w:type="dxa"/>
        </w:tcPr>
        <w:p w14:paraId="2946DB82" w14:textId="77777777" w:rsidR="00201B03" w:rsidRPr="003C5C49" w:rsidRDefault="00201B03" w:rsidP="004F588A">
          <w:pPr>
            <w:pStyle w:val="Titel1"/>
            <w:jc w:val="right"/>
          </w:pPr>
          <w:bookmarkStart w:id="3" w:name="bmkLogo"/>
          <w:r>
            <w:rPr>
              <w:noProof/>
              <w:lang w:val="de-DE" w:eastAsia="de-DE" w:bidi="ar-SA"/>
            </w:rPr>
            <w:drawing>
              <wp:inline distT="0" distB="0" distL="0" distR="0" wp14:anchorId="16B245A0" wp14:editId="1B0631C4">
                <wp:extent cx="1800000" cy="1033200"/>
                <wp:effectExtent l="0" t="0" r="0" b="0"/>
                <wp:docPr id="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03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14:paraId="5997CC1D" w14:textId="77777777" w:rsidR="00201B03" w:rsidRDefault="00201B03" w:rsidP="009315E8">
    <w:pPr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512C86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DD1BE1"/>
    <w:multiLevelType w:val="hybridMultilevel"/>
    <w:tmpl w:val="8000E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53FD0"/>
    <w:multiLevelType w:val="hybridMultilevel"/>
    <w:tmpl w:val="857E99B2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21443"/>
    <w:multiLevelType w:val="hybridMultilevel"/>
    <w:tmpl w:val="17AA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711A"/>
    <w:multiLevelType w:val="hybridMultilevel"/>
    <w:tmpl w:val="C8560728"/>
    <w:lvl w:ilvl="0" w:tplc="DBDC2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486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3F5655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0278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A497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84E7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A866C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E1875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ADD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95912"/>
    <w:multiLevelType w:val="hybridMultilevel"/>
    <w:tmpl w:val="78A4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20B3"/>
    <w:multiLevelType w:val="hybridMultilevel"/>
    <w:tmpl w:val="614E5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5264"/>
    <w:multiLevelType w:val="hybridMultilevel"/>
    <w:tmpl w:val="27007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20A33"/>
    <w:multiLevelType w:val="hybridMultilevel"/>
    <w:tmpl w:val="03D8B54C"/>
    <w:lvl w:ilvl="0" w:tplc="E6CE02C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6F98"/>
    <w:multiLevelType w:val="hybridMultilevel"/>
    <w:tmpl w:val="7B3895BE"/>
    <w:lvl w:ilvl="0" w:tplc="24AAEB6C">
      <w:start w:val="1"/>
      <w:numFmt w:val="bullet"/>
      <w:pStyle w:val="Opsommingstekens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007734" w:themeColor="accent1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333D3"/>
    <w:multiLevelType w:val="hybridMultilevel"/>
    <w:tmpl w:val="E788FA6A"/>
    <w:lvl w:ilvl="0" w:tplc="EF8C7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1E6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B22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F245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40B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998B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A6B5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74F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BEF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EA4117"/>
    <w:multiLevelType w:val="hybridMultilevel"/>
    <w:tmpl w:val="DB2CB4B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796D76"/>
    <w:multiLevelType w:val="hybridMultilevel"/>
    <w:tmpl w:val="45121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57A3"/>
    <w:multiLevelType w:val="hybridMultilevel"/>
    <w:tmpl w:val="46523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174D0"/>
    <w:multiLevelType w:val="hybridMultilevel"/>
    <w:tmpl w:val="BACCB70A"/>
    <w:lvl w:ilvl="0" w:tplc="15304206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218C2"/>
    <w:multiLevelType w:val="hybridMultilevel"/>
    <w:tmpl w:val="E72C4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164B7"/>
    <w:multiLevelType w:val="hybridMultilevel"/>
    <w:tmpl w:val="FD44C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50EBC"/>
    <w:multiLevelType w:val="hybridMultilevel"/>
    <w:tmpl w:val="0A1A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D089B"/>
    <w:multiLevelType w:val="hybridMultilevel"/>
    <w:tmpl w:val="BEEE6958"/>
    <w:lvl w:ilvl="0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80C18E1"/>
    <w:multiLevelType w:val="hybridMultilevel"/>
    <w:tmpl w:val="4FF2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424AE"/>
    <w:multiLevelType w:val="hybridMultilevel"/>
    <w:tmpl w:val="A13AB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335E"/>
    <w:multiLevelType w:val="hybridMultilevel"/>
    <w:tmpl w:val="BC62AFA6"/>
    <w:lvl w:ilvl="0" w:tplc="56403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2C4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581E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3088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340C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200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FAA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C09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046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114191"/>
    <w:multiLevelType w:val="hybridMultilevel"/>
    <w:tmpl w:val="196214FA"/>
    <w:lvl w:ilvl="0" w:tplc="E4F2C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1E5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DB8C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7C0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CBCD7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0EB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1AD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D623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4EB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DC257E"/>
    <w:multiLevelType w:val="hybridMultilevel"/>
    <w:tmpl w:val="39804024"/>
    <w:lvl w:ilvl="0" w:tplc="5C42C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</w:num>
  <w:num w:numId="4">
    <w:abstractNumId w:val="9"/>
  </w:num>
  <w:num w:numId="5">
    <w:abstractNumId w:val="11"/>
  </w:num>
  <w:num w:numId="6">
    <w:abstractNumId w:val="18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20"/>
  </w:num>
  <w:num w:numId="14">
    <w:abstractNumId w:val="7"/>
  </w:num>
  <w:num w:numId="15">
    <w:abstractNumId w:val="16"/>
  </w:num>
  <w:num w:numId="16">
    <w:abstractNumId w:val="12"/>
  </w:num>
  <w:num w:numId="17">
    <w:abstractNumId w:val="8"/>
  </w:num>
  <w:num w:numId="18">
    <w:abstractNumId w:val="4"/>
  </w:num>
  <w:num w:numId="19">
    <w:abstractNumId w:val="19"/>
  </w:num>
  <w:num w:numId="20">
    <w:abstractNumId w:val="15"/>
  </w:num>
  <w:num w:numId="21">
    <w:abstractNumId w:val="3"/>
  </w:num>
  <w:num w:numId="22">
    <w:abstractNumId w:val="17"/>
  </w:num>
  <w:num w:numId="23">
    <w:abstractNumId w:val="23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72C2D09-1B2F-42A0-8AFA-CEB3FC7D0E75}"/>
    <w:docVar w:name="dgnword-eventsink" w:val="2056836935456"/>
    <w:docVar w:name="dgnword-lastRevisionsView" w:val="0"/>
  </w:docVars>
  <w:rsids>
    <w:rsidRoot w:val="00141D2F"/>
    <w:rsid w:val="00002B07"/>
    <w:rsid w:val="000053CF"/>
    <w:rsid w:val="00014E23"/>
    <w:rsid w:val="0001772C"/>
    <w:rsid w:val="00017C7A"/>
    <w:rsid w:val="00032692"/>
    <w:rsid w:val="0003437B"/>
    <w:rsid w:val="00034F37"/>
    <w:rsid w:val="000374BB"/>
    <w:rsid w:val="000521CC"/>
    <w:rsid w:val="00063BC3"/>
    <w:rsid w:val="00066026"/>
    <w:rsid w:val="00066140"/>
    <w:rsid w:val="00067C36"/>
    <w:rsid w:val="00067E0C"/>
    <w:rsid w:val="00072F9E"/>
    <w:rsid w:val="00076073"/>
    <w:rsid w:val="0008090E"/>
    <w:rsid w:val="000831EC"/>
    <w:rsid w:val="00086481"/>
    <w:rsid w:val="00090E86"/>
    <w:rsid w:val="00092274"/>
    <w:rsid w:val="000972A3"/>
    <w:rsid w:val="00097CB2"/>
    <w:rsid w:val="000A027E"/>
    <w:rsid w:val="000C23CB"/>
    <w:rsid w:val="000C4F2B"/>
    <w:rsid w:val="000D03C1"/>
    <w:rsid w:val="000D5010"/>
    <w:rsid w:val="000D5366"/>
    <w:rsid w:val="000D6C83"/>
    <w:rsid w:val="000D6E33"/>
    <w:rsid w:val="000E1804"/>
    <w:rsid w:val="001075EF"/>
    <w:rsid w:val="00110A84"/>
    <w:rsid w:val="00112E45"/>
    <w:rsid w:val="001219AC"/>
    <w:rsid w:val="001311BC"/>
    <w:rsid w:val="0013226B"/>
    <w:rsid w:val="00132370"/>
    <w:rsid w:val="00133B77"/>
    <w:rsid w:val="00137A4E"/>
    <w:rsid w:val="00141B1C"/>
    <w:rsid w:val="00141D2F"/>
    <w:rsid w:val="0014209C"/>
    <w:rsid w:val="001421D9"/>
    <w:rsid w:val="001450A2"/>
    <w:rsid w:val="001461EA"/>
    <w:rsid w:val="00151849"/>
    <w:rsid w:val="00152AF3"/>
    <w:rsid w:val="00154708"/>
    <w:rsid w:val="00154D75"/>
    <w:rsid w:val="001634FA"/>
    <w:rsid w:val="00165711"/>
    <w:rsid w:val="0016774B"/>
    <w:rsid w:val="00171130"/>
    <w:rsid w:val="001751D5"/>
    <w:rsid w:val="001776C9"/>
    <w:rsid w:val="0018009E"/>
    <w:rsid w:val="00181D8C"/>
    <w:rsid w:val="0018280E"/>
    <w:rsid w:val="001831E3"/>
    <w:rsid w:val="00183F22"/>
    <w:rsid w:val="00184610"/>
    <w:rsid w:val="00184DBF"/>
    <w:rsid w:val="001854C7"/>
    <w:rsid w:val="00192565"/>
    <w:rsid w:val="00195BD0"/>
    <w:rsid w:val="001A5809"/>
    <w:rsid w:val="001A5CDA"/>
    <w:rsid w:val="001A60BD"/>
    <w:rsid w:val="001C22BB"/>
    <w:rsid w:val="001C3213"/>
    <w:rsid w:val="001C3DCB"/>
    <w:rsid w:val="001C5666"/>
    <w:rsid w:val="001C72B3"/>
    <w:rsid w:val="001C7DF0"/>
    <w:rsid w:val="001D3801"/>
    <w:rsid w:val="001E06A9"/>
    <w:rsid w:val="001F347B"/>
    <w:rsid w:val="001F4499"/>
    <w:rsid w:val="001F5D8E"/>
    <w:rsid w:val="00201B03"/>
    <w:rsid w:val="0020309C"/>
    <w:rsid w:val="00203CC3"/>
    <w:rsid w:val="00205567"/>
    <w:rsid w:val="00215908"/>
    <w:rsid w:val="002162BA"/>
    <w:rsid w:val="002168F7"/>
    <w:rsid w:val="00226C02"/>
    <w:rsid w:val="002333FE"/>
    <w:rsid w:val="00261373"/>
    <w:rsid w:val="00274851"/>
    <w:rsid w:val="00281966"/>
    <w:rsid w:val="002A1653"/>
    <w:rsid w:val="002A231A"/>
    <w:rsid w:val="002B42F5"/>
    <w:rsid w:val="002C5B13"/>
    <w:rsid w:val="002C704A"/>
    <w:rsid w:val="002D23A8"/>
    <w:rsid w:val="002D2C65"/>
    <w:rsid w:val="002D2EDD"/>
    <w:rsid w:val="002D397D"/>
    <w:rsid w:val="002D5825"/>
    <w:rsid w:val="002D5B2C"/>
    <w:rsid w:val="002D60FB"/>
    <w:rsid w:val="002E0495"/>
    <w:rsid w:val="002E7CB8"/>
    <w:rsid w:val="002E7DE3"/>
    <w:rsid w:val="002F1A95"/>
    <w:rsid w:val="002F541A"/>
    <w:rsid w:val="00303A17"/>
    <w:rsid w:val="0030445B"/>
    <w:rsid w:val="00313545"/>
    <w:rsid w:val="00320E34"/>
    <w:rsid w:val="00321911"/>
    <w:rsid w:val="003230FB"/>
    <w:rsid w:val="003249D9"/>
    <w:rsid w:val="00327312"/>
    <w:rsid w:val="00327765"/>
    <w:rsid w:val="00332506"/>
    <w:rsid w:val="00332A1C"/>
    <w:rsid w:val="00334B78"/>
    <w:rsid w:val="003361CB"/>
    <w:rsid w:val="0034041E"/>
    <w:rsid w:val="00340F3E"/>
    <w:rsid w:val="003474E5"/>
    <w:rsid w:val="003506AD"/>
    <w:rsid w:val="00353331"/>
    <w:rsid w:val="0035584F"/>
    <w:rsid w:val="003570F0"/>
    <w:rsid w:val="003649A0"/>
    <w:rsid w:val="00365195"/>
    <w:rsid w:val="0036561C"/>
    <w:rsid w:val="0037064A"/>
    <w:rsid w:val="00371EAA"/>
    <w:rsid w:val="0037664A"/>
    <w:rsid w:val="00376F58"/>
    <w:rsid w:val="003826B0"/>
    <w:rsid w:val="003832B1"/>
    <w:rsid w:val="00385E8E"/>
    <w:rsid w:val="003A4EB5"/>
    <w:rsid w:val="003B2D3F"/>
    <w:rsid w:val="003C61ED"/>
    <w:rsid w:val="003D08E7"/>
    <w:rsid w:val="003E612A"/>
    <w:rsid w:val="003F5006"/>
    <w:rsid w:val="0041088E"/>
    <w:rsid w:val="004115B0"/>
    <w:rsid w:val="004206FE"/>
    <w:rsid w:val="00421FF8"/>
    <w:rsid w:val="0043426B"/>
    <w:rsid w:val="00437E2E"/>
    <w:rsid w:val="00450C4C"/>
    <w:rsid w:val="00452816"/>
    <w:rsid w:val="0045363D"/>
    <w:rsid w:val="0045642A"/>
    <w:rsid w:val="00460D9A"/>
    <w:rsid w:val="0046141B"/>
    <w:rsid w:val="0046434C"/>
    <w:rsid w:val="00476AF5"/>
    <w:rsid w:val="00481408"/>
    <w:rsid w:val="004822F2"/>
    <w:rsid w:val="004826A5"/>
    <w:rsid w:val="00496F23"/>
    <w:rsid w:val="004A30B4"/>
    <w:rsid w:val="004A7C93"/>
    <w:rsid w:val="004C0940"/>
    <w:rsid w:val="004C1B9A"/>
    <w:rsid w:val="004C42D1"/>
    <w:rsid w:val="004D2B29"/>
    <w:rsid w:val="004D6B51"/>
    <w:rsid w:val="004E3790"/>
    <w:rsid w:val="004E7F51"/>
    <w:rsid w:val="004F588A"/>
    <w:rsid w:val="004F7BD3"/>
    <w:rsid w:val="00507F59"/>
    <w:rsid w:val="00516634"/>
    <w:rsid w:val="00523896"/>
    <w:rsid w:val="00527514"/>
    <w:rsid w:val="00527E88"/>
    <w:rsid w:val="0053219D"/>
    <w:rsid w:val="005337F9"/>
    <w:rsid w:val="005370A0"/>
    <w:rsid w:val="00545258"/>
    <w:rsid w:val="00545776"/>
    <w:rsid w:val="00546AB4"/>
    <w:rsid w:val="0055551F"/>
    <w:rsid w:val="00556A7B"/>
    <w:rsid w:val="005575D0"/>
    <w:rsid w:val="005636AA"/>
    <w:rsid w:val="00565C36"/>
    <w:rsid w:val="0056646D"/>
    <w:rsid w:val="00570FEB"/>
    <w:rsid w:val="00576A63"/>
    <w:rsid w:val="00576F6F"/>
    <w:rsid w:val="00577AFC"/>
    <w:rsid w:val="00577DC8"/>
    <w:rsid w:val="005A1A68"/>
    <w:rsid w:val="005A2049"/>
    <w:rsid w:val="005A2B31"/>
    <w:rsid w:val="005A37BA"/>
    <w:rsid w:val="005B3CAD"/>
    <w:rsid w:val="005C3C84"/>
    <w:rsid w:val="005C6131"/>
    <w:rsid w:val="005C701F"/>
    <w:rsid w:val="005C71EB"/>
    <w:rsid w:val="005C7F30"/>
    <w:rsid w:val="005D3096"/>
    <w:rsid w:val="005D3779"/>
    <w:rsid w:val="005E3804"/>
    <w:rsid w:val="005E6F9F"/>
    <w:rsid w:val="005F2494"/>
    <w:rsid w:val="0060237E"/>
    <w:rsid w:val="00610E24"/>
    <w:rsid w:val="0062416F"/>
    <w:rsid w:val="00624F35"/>
    <w:rsid w:val="0063556F"/>
    <w:rsid w:val="00635CEB"/>
    <w:rsid w:val="00636370"/>
    <w:rsid w:val="006409C0"/>
    <w:rsid w:val="006504D0"/>
    <w:rsid w:val="00653EC4"/>
    <w:rsid w:val="00654F2C"/>
    <w:rsid w:val="00664ECC"/>
    <w:rsid w:val="00666FBC"/>
    <w:rsid w:val="00672278"/>
    <w:rsid w:val="006734C7"/>
    <w:rsid w:val="00673AD4"/>
    <w:rsid w:val="00677717"/>
    <w:rsid w:val="006A0779"/>
    <w:rsid w:val="006A6A4B"/>
    <w:rsid w:val="006A7EB4"/>
    <w:rsid w:val="006B129B"/>
    <w:rsid w:val="006C094B"/>
    <w:rsid w:val="006C0F42"/>
    <w:rsid w:val="006C2F7D"/>
    <w:rsid w:val="006C6036"/>
    <w:rsid w:val="006C7B8C"/>
    <w:rsid w:val="006D163A"/>
    <w:rsid w:val="006D4085"/>
    <w:rsid w:val="006D77AF"/>
    <w:rsid w:val="006F3005"/>
    <w:rsid w:val="006F3561"/>
    <w:rsid w:val="006F5F32"/>
    <w:rsid w:val="007001EA"/>
    <w:rsid w:val="007017C8"/>
    <w:rsid w:val="007060A6"/>
    <w:rsid w:val="007112EC"/>
    <w:rsid w:val="00711CF7"/>
    <w:rsid w:val="007124E8"/>
    <w:rsid w:val="00723BE8"/>
    <w:rsid w:val="0072562E"/>
    <w:rsid w:val="00725B64"/>
    <w:rsid w:val="00725EA4"/>
    <w:rsid w:val="00743804"/>
    <w:rsid w:val="00743EA1"/>
    <w:rsid w:val="00747F89"/>
    <w:rsid w:val="007508D9"/>
    <w:rsid w:val="007570EE"/>
    <w:rsid w:val="00772CAC"/>
    <w:rsid w:val="00774918"/>
    <w:rsid w:val="00782A92"/>
    <w:rsid w:val="00785B59"/>
    <w:rsid w:val="0078735B"/>
    <w:rsid w:val="007A03BB"/>
    <w:rsid w:val="007A4E4B"/>
    <w:rsid w:val="007A7BFF"/>
    <w:rsid w:val="007B358B"/>
    <w:rsid w:val="007B7A25"/>
    <w:rsid w:val="007C0BE0"/>
    <w:rsid w:val="007C3F33"/>
    <w:rsid w:val="007C556C"/>
    <w:rsid w:val="007C70BC"/>
    <w:rsid w:val="007E06BE"/>
    <w:rsid w:val="007E1388"/>
    <w:rsid w:val="007E3FC2"/>
    <w:rsid w:val="007F35BB"/>
    <w:rsid w:val="007F3FF0"/>
    <w:rsid w:val="007F418F"/>
    <w:rsid w:val="007F46D4"/>
    <w:rsid w:val="007F64A4"/>
    <w:rsid w:val="00802AA9"/>
    <w:rsid w:val="00802D2C"/>
    <w:rsid w:val="00805EF7"/>
    <w:rsid w:val="008102C3"/>
    <w:rsid w:val="00817119"/>
    <w:rsid w:val="00822861"/>
    <w:rsid w:val="00822DAF"/>
    <w:rsid w:val="00842C35"/>
    <w:rsid w:val="00850AF7"/>
    <w:rsid w:val="00850DA9"/>
    <w:rsid w:val="00855367"/>
    <w:rsid w:val="008611BB"/>
    <w:rsid w:val="008625F2"/>
    <w:rsid w:val="00867658"/>
    <w:rsid w:val="00875700"/>
    <w:rsid w:val="00875D38"/>
    <w:rsid w:val="00876783"/>
    <w:rsid w:val="008815A5"/>
    <w:rsid w:val="00885A31"/>
    <w:rsid w:val="00893F37"/>
    <w:rsid w:val="00895098"/>
    <w:rsid w:val="008A24F9"/>
    <w:rsid w:val="008A3FEE"/>
    <w:rsid w:val="008B536A"/>
    <w:rsid w:val="008C1FC6"/>
    <w:rsid w:val="008D3DDE"/>
    <w:rsid w:val="008D6CAD"/>
    <w:rsid w:val="008E470F"/>
    <w:rsid w:val="008F251F"/>
    <w:rsid w:val="008F6531"/>
    <w:rsid w:val="0090062A"/>
    <w:rsid w:val="009027B2"/>
    <w:rsid w:val="00902D57"/>
    <w:rsid w:val="009037FD"/>
    <w:rsid w:val="00906288"/>
    <w:rsid w:val="00923E70"/>
    <w:rsid w:val="00925517"/>
    <w:rsid w:val="009315E8"/>
    <w:rsid w:val="00941F61"/>
    <w:rsid w:val="0094597B"/>
    <w:rsid w:val="00945B99"/>
    <w:rsid w:val="009611F3"/>
    <w:rsid w:val="009730C1"/>
    <w:rsid w:val="00973BDB"/>
    <w:rsid w:val="0097539B"/>
    <w:rsid w:val="009808ED"/>
    <w:rsid w:val="00994D52"/>
    <w:rsid w:val="009A2C03"/>
    <w:rsid w:val="009A397E"/>
    <w:rsid w:val="009A7C95"/>
    <w:rsid w:val="009B11E4"/>
    <w:rsid w:val="009B141D"/>
    <w:rsid w:val="009B1F0E"/>
    <w:rsid w:val="009B3DCF"/>
    <w:rsid w:val="009D3629"/>
    <w:rsid w:val="009D700A"/>
    <w:rsid w:val="009E1AF5"/>
    <w:rsid w:val="009E6079"/>
    <w:rsid w:val="009F3DAB"/>
    <w:rsid w:val="00A00D4A"/>
    <w:rsid w:val="00A00DC1"/>
    <w:rsid w:val="00A01433"/>
    <w:rsid w:val="00A02503"/>
    <w:rsid w:val="00A02BAC"/>
    <w:rsid w:val="00A03F18"/>
    <w:rsid w:val="00A06BDC"/>
    <w:rsid w:val="00A13838"/>
    <w:rsid w:val="00A140EC"/>
    <w:rsid w:val="00A1434B"/>
    <w:rsid w:val="00A1616D"/>
    <w:rsid w:val="00A17834"/>
    <w:rsid w:val="00A216E8"/>
    <w:rsid w:val="00A21A1F"/>
    <w:rsid w:val="00A24258"/>
    <w:rsid w:val="00A437CC"/>
    <w:rsid w:val="00A50019"/>
    <w:rsid w:val="00A539B0"/>
    <w:rsid w:val="00A53A44"/>
    <w:rsid w:val="00A602EC"/>
    <w:rsid w:val="00A663BF"/>
    <w:rsid w:val="00A70A49"/>
    <w:rsid w:val="00A72859"/>
    <w:rsid w:val="00A7291C"/>
    <w:rsid w:val="00A7636B"/>
    <w:rsid w:val="00A84C7D"/>
    <w:rsid w:val="00A9004A"/>
    <w:rsid w:val="00A93A0E"/>
    <w:rsid w:val="00A94AD8"/>
    <w:rsid w:val="00A95EF4"/>
    <w:rsid w:val="00A9738D"/>
    <w:rsid w:val="00AA3383"/>
    <w:rsid w:val="00AA3977"/>
    <w:rsid w:val="00AA3AD6"/>
    <w:rsid w:val="00AA6B90"/>
    <w:rsid w:val="00AB7258"/>
    <w:rsid w:val="00AC16EC"/>
    <w:rsid w:val="00AE1D5D"/>
    <w:rsid w:val="00AE4852"/>
    <w:rsid w:val="00B03DC1"/>
    <w:rsid w:val="00B066CF"/>
    <w:rsid w:val="00B171BA"/>
    <w:rsid w:val="00B21150"/>
    <w:rsid w:val="00B3311B"/>
    <w:rsid w:val="00B341BC"/>
    <w:rsid w:val="00B40CC8"/>
    <w:rsid w:val="00B41AC3"/>
    <w:rsid w:val="00B43FA1"/>
    <w:rsid w:val="00B45B02"/>
    <w:rsid w:val="00B460D3"/>
    <w:rsid w:val="00B51329"/>
    <w:rsid w:val="00B55992"/>
    <w:rsid w:val="00B72F2B"/>
    <w:rsid w:val="00B80D8A"/>
    <w:rsid w:val="00B80F9E"/>
    <w:rsid w:val="00B978FE"/>
    <w:rsid w:val="00B97C03"/>
    <w:rsid w:val="00BA0A15"/>
    <w:rsid w:val="00BA23FE"/>
    <w:rsid w:val="00BA56AE"/>
    <w:rsid w:val="00BB223F"/>
    <w:rsid w:val="00BC358F"/>
    <w:rsid w:val="00BC5AEE"/>
    <w:rsid w:val="00BC5C7D"/>
    <w:rsid w:val="00BC77BC"/>
    <w:rsid w:val="00BD347E"/>
    <w:rsid w:val="00BE3CF4"/>
    <w:rsid w:val="00BE5DAD"/>
    <w:rsid w:val="00BF3545"/>
    <w:rsid w:val="00BF6F2F"/>
    <w:rsid w:val="00C07BE5"/>
    <w:rsid w:val="00C10846"/>
    <w:rsid w:val="00C14E4C"/>
    <w:rsid w:val="00C21901"/>
    <w:rsid w:val="00C25AE9"/>
    <w:rsid w:val="00C25B8B"/>
    <w:rsid w:val="00C33831"/>
    <w:rsid w:val="00C37751"/>
    <w:rsid w:val="00C37EF7"/>
    <w:rsid w:val="00C41AD1"/>
    <w:rsid w:val="00C45FA9"/>
    <w:rsid w:val="00C46527"/>
    <w:rsid w:val="00C47D83"/>
    <w:rsid w:val="00C54845"/>
    <w:rsid w:val="00C54883"/>
    <w:rsid w:val="00C5506B"/>
    <w:rsid w:val="00C56D42"/>
    <w:rsid w:val="00C666EF"/>
    <w:rsid w:val="00C710D9"/>
    <w:rsid w:val="00C77477"/>
    <w:rsid w:val="00C82584"/>
    <w:rsid w:val="00C86B8B"/>
    <w:rsid w:val="00C906EB"/>
    <w:rsid w:val="00C94885"/>
    <w:rsid w:val="00C956A2"/>
    <w:rsid w:val="00CA1BEE"/>
    <w:rsid w:val="00CA4EC3"/>
    <w:rsid w:val="00CB148A"/>
    <w:rsid w:val="00CC7880"/>
    <w:rsid w:val="00CD5519"/>
    <w:rsid w:val="00CD5FF6"/>
    <w:rsid w:val="00CE1AAE"/>
    <w:rsid w:val="00CE30B4"/>
    <w:rsid w:val="00CE432D"/>
    <w:rsid w:val="00CE5762"/>
    <w:rsid w:val="00CE6646"/>
    <w:rsid w:val="00CF004D"/>
    <w:rsid w:val="00CF28DF"/>
    <w:rsid w:val="00D17683"/>
    <w:rsid w:val="00D2057E"/>
    <w:rsid w:val="00D23861"/>
    <w:rsid w:val="00D24722"/>
    <w:rsid w:val="00D24D3B"/>
    <w:rsid w:val="00D31161"/>
    <w:rsid w:val="00D53306"/>
    <w:rsid w:val="00D62E90"/>
    <w:rsid w:val="00D64E62"/>
    <w:rsid w:val="00D80414"/>
    <w:rsid w:val="00D80DEF"/>
    <w:rsid w:val="00D836B2"/>
    <w:rsid w:val="00D85A15"/>
    <w:rsid w:val="00D94BB5"/>
    <w:rsid w:val="00D97936"/>
    <w:rsid w:val="00DB4277"/>
    <w:rsid w:val="00DC0029"/>
    <w:rsid w:val="00DC0C3A"/>
    <w:rsid w:val="00DC25AA"/>
    <w:rsid w:val="00DC3D41"/>
    <w:rsid w:val="00DC6EC7"/>
    <w:rsid w:val="00DD1E32"/>
    <w:rsid w:val="00DD5B8C"/>
    <w:rsid w:val="00DE10B9"/>
    <w:rsid w:val="00DE232A"/>
    <w:rsid w:val="00DE2B69"/>
    <w:rsid w:val="00DF41D8"/>
    <w:rsid w:val="00DF60E7"/>
    <w:rsid w:val="00E00C9C"/>
    <w:rsid w:val="00E02526"/>
    <w:rsid w:val="00E058D1"/>
    <w:rsid w:val="00E11EA4"/>
    <w:rsid w:val="00E41BA5"/>
    <w:rsid w:val="00E43158"/>
    <w:rsid w:val="00E43248"/>
    <w:rsid w:val="00E46FD6"/>
    <w:rsid w:val="00E54A0E"/>
    <w:rsid w:val="00E622E9"/>
    <w:rsid w:val="00E635A1"/>
    <w:rsid w:val="00E7344C"/>
    <w:rsid w:val="00E73884"/>
    <w:rsid w:val="00E761C2"/>
    <w:rsid w:val="00E828F1"/>
    <w:rsid w:val="00E8687A"/>
    <w:rsid w:val="00E87406"/>
    <w:rsid w:val="00E94FC3"/>
    <w:rsid w:val="00E96A55"/>
    <w:rsid w:val="00EA0EAE"/>
    <w:rsid w:val="00EA31DE"/>
    <w:rsid w:val="00EA3452"/>
    <w:rsid w:val="00EA4A76"/>
    <w:rsid w:val="00EB1DE2"/>
    <w:rsid w:val="00EB45AD"/>
    <w:rsid w:val="00EB4B7F"/>
    <w:rsid w:val="00EC7DEC"/>
    <w:rsid w:val="00ED22EB"/>
    <w:rsid w:val="00EE14EC"/>
    <w:rsid w:val="00EE1FD1"/>
    <w:rsid w:val="00EE3A39"/>
    <w:rsid w:val="00EE4786"/>
    <w:rsid w:val="00EE77D5"/>
    <w:rsid w:val="00EE7988"/>
    <w:rsid w:val="00EF3166"/>
    <w:rsid w:val="00EF6FEB"/>
    <w:rsid w:val="00F11B48"/>
    <w:rsid w:val="00F2025F"/>
    <w:rsid w:val="00F21A36"/>
    <w:rsid w:val="00F311D1"/>
    <w:rsid w:val="00F35D8D"/>
    <w:rsid w:val="00F36ED1"/>
    <w:rsid w:val="00F5000A"/>
    <w:rsid w:val="00F56D17"/>
    <w:rsid w:val="00F578AC"/>
    <w:rsid w:val="00F64244"/>
    <w:rsid w:val="00F679E0"/>
    <w:rsid w:val="00F77C70"/>
    <w:rsid w:val="00F8092F"/>
    <w:rsid w:val="00F80BA7"/>
    <w:rsid w:val="00F828A8"/>
    <w:rsid w:val="00FC0EB1"/>
    <w:rsid w:val="00FC2BE3"/>
    <w:rsid w:val="00FC39AB"/>
    <w:rsid w:val="00FC4A58"/>
    <w:rsid w:val="00FC4C4D"/>
    <w:rsid w:val="00FD39BC"/>
    <w:rsid w:val="00FD6CA1"/>
    <w:rsid w:val="00FE7C55"/>
    <w:rsid w:val="00FF74BE"/>
    <w:rsid w:val="0CC4BBED"/>
    <w:rsid w:val="188A6B1F"/>
    <w:rsid w:val="2490EEC6"/>
    <w:rsid w:val="3CCEE33F"/>
    <w:rsid w:val="5C6B2AE8"/>
    <w:rsid w:val="756BE8DE"/>
    <w:rsid w:val="78D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A8EE8C4"/>
  <w15:docId w15:val="{8537E59F-31DB-4046-9907-CC0899F9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5D38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Titel"/>
    <w:next w:val="Standard"/>
    <w:rsid w:val="00137A4E"/>
    <w:pPr>
      <w:keepNext/>
      <w:outlineLvl w:val="0"/>
    </w:pPr>
  </w:style>
  <w:style w:type="paragraph" w:styleId="berschrift2">
    <w:name w:val="heading 2"/>
    <w:basedOn w:val="berschrift1"/>
    <w:next w:val="Standard"/>
    <w:rsid w:val="00B72F2B"/>
    <w:pPr>
      <w:outlineLvl w:val="1"/>
    </w:pPr>
    <w:rPr>
      <w:sz w:val="26"/>
    </w:rPr>
  </w:style>
  <w:style w:type="paragraph" w:styleId="berschrift3">
    <w:name w:val="heading 3"/>
    <w:basedOn w:val="berschrift1"/>
    <w:next w:val="Standard"/>
    <w:rsid w:val="00B72F2B"/>
    <w:pPr>
      <w:outlineLvl w:val="2"/>
    </w:pPr>
    <w:rPr>
      <w:sz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3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7734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08090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B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je">
    <w:name w:val="Kopje"/>
    <w:basedOn w:val="Standard"/>
    <w:next w:val="Standard"/>
    <w:qFormat/>
    <w:rsid w:val="00743EA1"/>
    <w:pPr>
      <w:contextualSpacing/>
    </w:pPr>
    <w:rPr>
      <w:b/>
      <w:color w:val="007734" w:themeColor="accent1"/>
    </w:rPr>
  </w:style>
  <w:style w:type="paragraph" w:customStyle="1" w:styleId="Persbericht">
    <w:name w:val="Persbericht"/>
    <w:basedOn w:val="Standard"/>
    <w:rsid w:val="00B72F2B"/>
    <w:pPr>
      <w:ind w:right="142"/>
    </w:pPr>
    <w:rPr>
      <w:b/>
      <w:caps/>
      <w:spacing w:val="60"/>
    </w:rPr>
  </w:style>
  <w:style w:type="paragraph" w:styleId="Titel">
    <w:name w:val="Title"/>
    <w:basedOn w:val="Standard"/>
    <w:next w:val="Standard"/>
    <w:link w:val="TitelZchn"/>
    <w:rsid w:val="009315E8"/>
    <w:pPr>
      <w:contextualSpacing/>
    </w:pPr>
    <w:rPr>
      <w:rFonts w:eastAsiaTheme="majorEastAsia" w:cstheme="majorBidi"/>
      <w:b/>
      <w:caps/>
      <w:color w:val="007734" w:themeColor="accent1"/>
      <w:sz w:val="36"/>
      <w:szCs w:val="52"/>
    </w:rPr>
  </w:style>
  <w:style w:type="paragraph" w:styleId="Fuzeile">
    <w:name w:val="footer"/>
    <w:basedOn w:val="Standard"/>
    <w:rsid w:val="00B72F2B"/>
    <w:pPr>
      <w:tabs>
        <w:tab w:val="center" w:pos="4153"/>
        <w:tab w:val="right" w:pos="8306"/>
      </w:tabs>
    </w:pPr>
  </w:style>
  <w:style w:type="paragraph" w:customStyle="1" w:styleId="Achtergrondinfo">
    <w:name w:val="Achtergrondinfo"/>
    <w:basedOn w:val="Standard"/>
    <w:rsid w:val="000D6C83"/>
    <w:pPr>
      <w:spacing w:line="240" w:lineRule="auto"/>
      <w:ind w:right="141"/>
    </w:pPr>
    <w:rPr>
      <w:sz w:val="20"/>
    </w:rPr>
  </w:style>
  <w:style w:type="paragraph" w:styleId="Kopfzeile">
    <w:name w:val="header"/>
    <w:basedOn w:val="Standard"/>
    <w:rsid w:val="00B72F2B"/>
    <w:pPr>
      <w:tabs>
        <w:tab w:val="center" w:pos="4153"/>
        <w:tab w:val="right" w:pos="8306"/>
      </w:tabs>
    </w:pPr>
  </w:style>
  <w:style w:type="table" w:styleId="Tabellenraster">
    <w:name w:val="Table Grid"/>
    <w:basedOn w:val="NormaleTabelle"/>
    <w:rsid w:val="00FE7C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rsid w:val="00FE7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C55"/>
    <w:rPr>
      <w:rFonts w:ascii="Tahoma" w:hAnsi="Tahoma" w:cs="Tahoma"/>
      <w:sz w:val="16"/>
      <w:szCs w:val="16"/>
      <w:lang w:val="en-GB" w:eastAsia="en-GB"/>
    </w:rPr>
  </w:style>
  <w:style w:type="paragraph" w:styleId="KeinLeerraum">
    <w:name w:val="No Spacing"/>
    <w:uiPriority w:val="1"/>
    <w:qFormat/>
    <w:rsid w:val="000D6C83"/>
    <w:rPr>
      <w:rFonts w:ascii="Arial" w:hAnsi="Arial"/>
      <w:sz w:val="22"/>
    </w:rPr>
  </w:style>
  <w:style w:type="character" w:customStyle="1" w:styleId="TitelZchn">
    <w:name w:val="Titel Zchn"/>
    <w:basedOn w:val="Absatz-Standardschriftart"/>
    <w:link w:val="Titel"/>
    <w:rsid w:val="009315E8"/>
    <w:rPr>
      <w:rFonts w:ascii="Arial" w:eastAsiaTheme="majorEastAsia" w:hAnsi="Arial" w:cstheme="majorBidi"/>
      <w:b/>
      <w:caps/>
      <w:color w:val="007734" w:themeColor="accent1"/>
      <w:sz w:val="36"/>
      <w:szCs w:val="52"/>
      <w:lang w:eastAsia="en-GB"/>
    </w:rPr>
  </w:style>
  <w:style w:type="paragraph" w:customStyle="1" w:styleId="Opsommingstekens">
    <w:name w:val="Opsommingstekens"/>
    <w:basedOn w:val="Standard"/>
    <w:qFormat/>
    <w:rsid w:val="00902D57"/>
    <w:pPr>
      <w:numPr>
        <w:numId w:val="4"/>
      </w:numPr>
    </w:pPr>
    <w:rPr>
      <w:rFonts w:cs="Arial"/>
      <w:szCs w:val="18"/>
    </w:rPr>
  </w:style>
  <w:style w:type="paragraph" w:customStyle="1" w:styleId="Titel1">
    <w:name w:val="Titel1"/>
    <w:basedOn w:val="Standard"/>
    <w:rsid w:val="009315E8"/>
    <w:rPr>
      <w:b/>
      <w:sz w:val="48"/>
    </w:rPr>
  </w:style>
  <w:style w:type="paragraph" w:customStyle="1" w:styleId="Achtergrondinformatie">
    <w:name w:val="Achtergrondinformatie"/>
    <w:basedOn w:val="Standard"/>
    <w:qFormat/>
    <w:rsid w:val="00875D38"/>
    <w:pPr>
      <w:spacing w:line="240" w:lineRule="auto"/>
    </w:pPr>
    <w:rPr>
      <w:sz w:val="20"/>
    </w:rPr>
  </w:style>
  <w:style w:type="paragraph" w:styleId="Textkrper">
    <w:name w:val="Body Text"/>
    <w:basedOn w:val="Standard"/>
    <w:link w:val="TextkrperZchn"/>
    <w:qFormat/>
    <w:rsid w:val="00141D2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141D2F"/>
    <w:rPr>
      <w:rFonts w:ascii="Arial" w:hAnsi="Arial"/>
      <w:sz w:val="22"/>
      <w:lang w:val="en-GB" w:eastAsia="en-GB"/>
    </w:rPr>
  </w:style>
  <w:style w:type="character" w:customStyle="1" w:styleId="s5">
    <w:name w:val="s5"/>
    <w:basedOn w:val="Absatz-Standardschriftart"/>
    <w:rsid w:val="00EB45AD"/>
  </w:style>
  <w:style w:type="paragraph" w:styleId="StandardWeb">
    <w:name w:val="Normal (Web)"/>
    <w:basedOn w:val="Standard"/>
    <w:uiPriority w:val="99"/>
    <w:unhideWhenUsed/>
    <w:rsid w:val="00EB4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6355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63556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556F"/>
    <w:rPr>
      <w:rFonts w:ascii="Arial" w:hAnsi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rsid w:val="006355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3556F"/>
    <w:rPr>
      <w:rFonts w:ascii="Arial" w:hAnsi="Arial"/>
      <w:b/>
      <w:bCs/>
      <w:lang w:eastAsia="en-GB"/>
    </w:rPr>
  </w:style>
  <w:style w:type="character" w:styleId="Hyperlink">
    <w:name w:val="Hyperlink"/>
    <w:rsid w:val="004F7BD3"/>
    <w:rPr>
      <w:color w:val="0000FF"/>
      <w:u w:val="single"/>
      <w:lang w:val="en-GB"/>
    </w:rPr>
  </w:style>
  <w:style w:type="character" w:styleId="Fett">
    <w:name w:val="Strong"/>
    <w:basedOn w:val="Absatz-Standardschriftart"/>
    <w:uiPriority w:val="22"/>
    <w:qFormat/>
    <w:rsid w:val="00E11EA4"/>
    <w:rPr>
      <w:b/>
      <w:bCs/>
    </w:rPr>
  </w:style>
  <w:style w:type="paragraph" w:customStyle="1" w:styleId="Datum1">
    <w:name w:val="Datum1"/>
    <w:basedOn w:val="Standard"/>
    <w:rsid w:val="00FD3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atum2">
    <w:name w:val="Datum2"/>
    <w:basedOn w:val="Standard"/>
    <w:rsid w:val="007508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character" w:styleId="BesuchterHyperlink">
    <w:name w:val="FollowedHyperlink"/>
    <w:basedOn w:val="Absatz-Standardschriftart"/>
    <w:rsid w:val="003C61ED"/>
    <w:rPr>
      <w:color w:val="80197F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001EA"/>
    <w:pPr>
      <w:ind w:left="720"/>
      <w:contextualSpacing/>
    </w:pPr>
  </w:style>
  <w:style w:type="paragraph" w:customStyle="1" w:styleId="Standa1">
    <w:name w:val="Standa1"/>
    <w:rsid w:val="0036561C"/>
    <w:rPr>
      <w:rFonts w:eastAsia="ヒラギノ角ゴ Pro W3"/>
      <w:color w:val="000000"/>
      <w:sz w:val="24"/>
      <w:lang w:val="de-DE" w:eastAsia="de-DE" w:bidi="ar-SA"/>
    </w:rPr>
  </w:style>
  <w:style w:type="character" w:customStyle="1" w:styleId="berschrift4Zchn">
    <w:name w:val="Überschrift 4 Zchn"/>
    <w:basedOn w:val="Absatz-Standardschriftart"/>
    <w:link w:val="berschrift4"/>
    <w:rsid w:val="00327312"/>
    <w:rPr>
      <w:rFonts w:asciiTheme="majorHAnsi" w:eastAsiaTheme="majorEastAsia" w:hAnsiTheme="majorHAnsi" w:cstheme="majorBidi"/>
      <w:b/>
      <w:bCs/>
      <w:i/>
      <w:iCs/>
      <w:color w:val="007734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08090E"/>
    <w:rPr>
      <w:rFonts w:asciiTheme="majorHAnsi" w:eastAsiaTheme="majorEastAsia" w:hAnsiTheme="majorHAnsi" w:cstheme="majorBidi"/>
      <w:color w:val="003B19" w:themeColor="accent1" w:themeShade="7F"/>
      <w:sz w:val="22"/>
    </w:rPr>
  </w:style>
  <w:style w:type="paragraph" w:customStyle="1" w:styleId="component-hero-adescription">
    <w:name w:val="component-hero-a__description"/>
    <w:basedOn w:val="Standard"/>
    <w:rsid w:val="00080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e-DE" w:eastAsia="de-DE" w:bidi="ar-SA"/>
    </w:rPr>
  </w:style>
  <w:style w:type="paragraph" w:customStyle="1" w:styleId="Default">
    <w:name w:val="Default"/>
    <w:rsid w:val="0032191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 w:eastAsia="en-US" w:bidi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ntric.eu/de/portfolio/dokumenten-intensive-prozesse/digitale-personalak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entric.eu" TargetMode="Externa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.de@centric.eu" TargetMode="External"/><Relationship Id="rId22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Centric\Huisstijl\Sjablonen\Persbericht.dotm" TargetMode="External"/></Relationships>
</file>

<file path=word/theme/theme1.xml><?xml version="1.0" encoding="utf-8"?>
<a:theme xmlns:a="http://schemas.openxmlformats.org/drawingml/2006/main" name="Office-thema">
  <a:themeElements>
    <a:clrScheme name="Centric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7734"/>
      </a:accent1>
      <a:accent2>
        <a:srgbClr val="009036"/>
      </a:accent2>
      <a:accent3>
        <a:srgbClr val="7AB51D"/>
      </a:accent3>
      <a:accent4>
        <a:srgbClr val="DEDB00"/>
      </a:accent4>
      <a:accent5>
        <a:srgbClr val="005EA8"/>
      </a:accent5>
      <a:accent6>
        <a:srgbClr val="80197F"/>
      </a:accent6>
      <a:hlink>
        <a:srgbClr val="005EA8"/>
      </a:hlink>
      <a:folHlink>
        <a:srgbClr val="80197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4519530CF5940970379DBAC6965AF" ma:contentTypeVersion="9" ma:contentTypeDescription="Create a new document." ma:contentTypeScope="" ma:versionID="0e0534335e56ba2391d2ea4630e59d0e">
  <xsd:schema xmlns:xsd="http://www.w3.org/2001/XMLSchema" xmlns:xs="http://www.w3.org/2001/XMLSchema" xmlns:p="http://schemas.microsoft.com/office/2006/metadata/properties" xmlns:ns2="3b6b90c4-fc2a-4ef2-a6f2-d343052ad169" targetNamespace="http://schemas.microsoft.com/office/2006/metadata/properties" ma:root="true" ma:fieldsID="e1e89b96f3794c3870b24ad9fc77829b" ns2:_="">
    <xsd:import namespace="3b6b90c4-fc2a-4ef2-a6f2-d343052ad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b90c4-fc2a-4ef2-a6f2-d343052ad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A320-E054-423C-8C9B-BCBAC0E46118}">
  <ds:schemaRefs>
    <ds:schemaRef ds:uri="http://purl.org/dc/elements/1.1/"/>
    <ds:schemaRef ds:uri="http://schemas.microsoft.com/office/2006/metadata/properties"/>
    <ds:schemaRef ds:uri="3b6b90c4-fc2a-4ef2-a6f2-d343052ad1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ECAB91-3D24-4EC8-A706-8573FD2C2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08425-537C-4A48-8CCE-681E342A7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b90c4-fc2a-4ef2-a6f2-d343052ad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FEDA2D-95AB-47D3-AF29-97C80A43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Persbericht.dotm</Template>
  <TotalTime>0</TotalTime>
  <Pages>3</Pages>
  <Words>618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Persbericht Centric</vt:lpstr>
    </vt:vector>
  </TitlesOfParts>
  <Company>Centric Training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 Centric</dc:title>
  <dc:creator>maanhaan</dc:creator>
  <dc:description>© Centric 2011</dc:description>
  <cp:lastModifiedBy>Microsoft-Konto</cp:lastModifiedBy>
  <cp:revision>3</cp:revision>
  <cp:lastPrinted>2021-02-15T11:19:00Z</cp:lastPrinted>
  <dcterms:created xsi:type="dcterms:W3CDTF">2021-02-15T11:19:00Z</dcterms:created>
  <dcterms:modified xsi:type="dcterms:W3CDTF">2021-02-15T11:37:00Z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0x0101003DD4519530CF5940970379DBAC6965AF</vt:lpwstr>
  </property>
  <property fmtid="{D5CDD505-2E9C-101B-9397-08002B2CF9AE}" pid="3" name="MSIP_Label_ce5dff0f-8f2b-4675-8791-acbc2e5505d9_Enabled">
    <vt:lpwstr>True</vt:lpwstr>
  </property>
  <property fmtid="{D5CDD505-2E9C-101B-9397-08002B2CF9AE}" pid="4" name="MSIP_Label_ce5dff0f-8f2b-4675-8791-acbc2e5505d9_SiteId">
    <vt:lpwstr>7e1792ae-4f1a-4ff7-b80b-57b69beb7168</vt:lpwstr>
  </property>
  <property fmtid="{D5CDD505-2E9C-101B-9397-08002B2CF9AE}" pid="5" name="MSIP_Label_ce5dff0f-8f2b-4675-8791-acbc2e5505d9_Owner">
    <vt:lpwstr>tatjana.schreiber@centric.eu</vt:lpwstr>
  </property>
  <property fmtid="{D5CDD505-2E9C-101B-9397-08002B2CF9AE}" pid="6" name="MSIP_Label_ce5dff0f-8f2b-4675-8791-acbc2e5505d9_SetDate">
    <vt:lpwstr>2021-02-09T14:01:36.7624076Z</vt:lpwstr>
  </property>
  <property fmtid="{D5CDD505-2E9C-101B-9397-08002B2CF9AE}" pid="7" name="MSIP_Label_ce5dff0f-8f2b-4675-8791-acbc2e5505d9_Name">
    <vt:lpwstr>Public (V1)</vt:lpwstr>
  </property>
  <property fmtid="{D5CDD505-2E9C-101B-9397-08002B2CF9AE}" pid="8" name="MSIP_Label_ce5dff0f-8f2b-4675-8791-acbc2e5505d9_Application">
    <vt:lpwstr>Microsoft Azure Information Protection</vt:lpwstr>
  </property>
  <property fmtid="{D5CDD505-2E9C-101B-9397-08002B2CF9AE}" pid="9" name="MSIP_Label_ce5dff0f-8f2b-4675-8791-acbc2e5505d9_ActionId">
    <vt:lpwstr>ec3996e2-9edd-4f27-820a-b1b3cbbe7593</vt:lpwstr>
  </property>
  <property fmtid="{D5CDD505-2E9C-101B-9397-08002B2CF9AE}" pid="10" name="MSIP_Label_ce5dff0f-8f2b-4675-8791-acbc2e5505d9_Extended_MSFT_Method">
    <vt:lpwstr>Manual</vt:lpwstr>
  </property>
  <property fmtid="{D5CDD505-2E9C-101B-9397-08002B2CF9AE}" pid="11" name="Sensitivity">
    <vt:lpwstr>Public (V1)</vt:lpwstr>
  </property>
  <property fmtid="{D5CDD505-2E9C-101B-9397-08002B2CF9AE}" pid="12" name="MSIP_Label_9f705604-e318-46db-b51b-0d76d5cae135_Extended_MSFT_Method">
    <vt:lpwstr>Manual</vt:lpwstr>
  </property>
  <property fmtid="{D5CDD505-2E9C-101B-9397-08002B2CF9AE}" pid="13" name="MSIP_Label_9f705604-e318-46db-b51b-0d76d5cae135_Owner">
    <vt:lpwstr>juergen.prokosch@centric.eu</vt:lpwstr>
  </property>
  <property fmtid="{D5CDD505-2E9C-101B-9397-08002B2CF9AE}" pid="14" name="MSIP_Label_9f705604-e318-46db-b51b-0d76d5cae135_Enabled">
    <vt:lpwstr>True</vt:lpwstr>
  </property>
  <property fmtid="{D5CDD505-2E9C-101B-9397-08002B2CF9AE}" pid="15" name="MSIP_Label_9f705604-e318-46db-b51b-0d76d5cae135_Name">
    <vt:lpwstr>Confidential (V3)</vt:lpwstr>
  </property>
  <property fmtid="{D5CDD505-2E9C-101B-9397-08002B2CF9AE}" pid="16" name="MSIP_Label_9f705604-e318-46db-b51b-0d76d5cae135_Application">
    <vt:lpwstr>Microsoft Azure Information Protection</vt:lpwstr>
  </property>
  <property fmtid="{D5CDD505-2E9C-101B-9397-08002B2CF9AE}" pid="17" name="MSIP_Label_9f705604-e318-46db-b51b-0d76d5cae135_SetDate">
    <vt:lpwstr>2019-02-26T08:20:30.2893033Z</vt:lpwstr>
  </property>
  <property fmtid="{D5CDD505-2E9C-101B-9397-08002B2CF9AE}" pid="18" name="MSIP_Label_9f705604-e318-46db-b51b-0d76d5cae135_SiteId">
    <vt:lpwstr>7e1792ae-4f1a-4ff7-b80b-57b69beb7168</vt:lpwstr>
  </property>
</Properties>
</file>