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D3" w:rsidRPr="007A03BB" w:rsidRDefault="004F7BD3" w:rsidP="002E7CB8">
      <w:pPr>
        <w:pStyle w:val="Persbericht"/>
        <w:spacing w:line="240" w:lineRule="auto"/>
        <w:ind w:right="0"/>
        <w:rPr>
          <w:color w:val="7F7F7F"/>
          <w:lang w:val="de-DE"/>
        </w:rPr>
      </w:pPr>
      <w:r w:rsidRPr="007A03BB">
        <w:rPr>
          <w:color w:val="7F7F7F"/>
          <w:lang w:val="de-DE"/>
        </w:rPr>
        <w:t>–PRESSEMELDUNG–</w:t>
      </w:r>
    </w:p>
    <w:p w:rsidR="00AA3AD6" w:rsidRPr="007A03BB" w:rsidRDefault="00AA3AD6" w:rsidP="00E11EA4">
      <w:pPr>
        <w:rPr>
          <w:rFonts w:cs="Arial"/>
          <w:b/>
          <w:sz w:val="34"/>
          <w:szCs w:val="34"/>
          <w:lang w:val="de-DE"/>
        </w:rPr>
      </w:pPr>
    </w:p>
    <w:p w:rsidR="005370A0" w:rsidRDefault="005C3C84" w:rsidP="00E11EA4">
      <w:pPr>
        <w:rPr>
          <w:rFonts w:cs="Arial"/>
          <w:b/>
          <w:sz w:val="32"/>
          <w:szCs w:val="32"/>
          <w:lang w:val="de-DE"/>
        </w:rPr>
      </w:pPr>
      <w:r>
        <w:rPr>
          <w:rFonts w:cs="Arial"/>
          <w:b/>
          <w:sz w:val="32"/>
          <w:szCs w:val="32"/>
          <w:lang w:val="de-DE"/>
        </w:rPr>
        <w:t>Centric auf dem DSAG Jahreskongress in Nürnberg</w:t>
      </w:r>
    </w:p>
    <w:p w:rsidR="00261373" w:rsidRPr="00421FF8" w:rsidRDefault="008A3FEE" w:rsidP="008A3FEE">
      <w:pPr>
        <w:rPr>
          <w:rFonts w:cs="Arial"/>
          <w:color w:val="1A1A18"/>
          <w:szCs w:val="22"/>
          <w:lang w:val="de-DE"/>
        </w:rPr>
      </w:pPr>
      <w:r>
        <w:rPr>
          <w:rFonts w:cs="Arial"/>
          <w:b/>
          <w:szCs w:val="22"/>
          <w:lang w:val="de-DE"/>
        </w:rPr>
        <w:t xml:space="preserve">Professionelle Add Ons zur Steigerung von Compliance und Produktivität von </w:t>
      </w:r>
      <w:r w:rsidRPr="008A3FEE">
        <w:rPr>
          <w:rFonts w:cs="Arial"/>
          <w:b/>
          <w:color w:val="1A1A18"/>
          <w:szCs w:val="22"/>
          <w:lang w:val="de-DE"/>
        </w:rPr>
        <w:t>SAP</w:t>
      </w:r>
      <w:r w:rsidRPr="00B978FE">
        <w:rPr>
          <w:rFonts w:cs="Arial"/>
          <w:b/>
          <w:color w:val="1A1A18"/>
          <w:szCs w:val="22"/>
          <w:vertAlign w:val="superscript"/>
          <w:lang w:val="de-DE"/>
        </w:rPr>
        <w:t xml:space="preserve">® </w:t>
      </w:r>
      <w:r w:rsidRPr="008A3FEE">
        <w:rPr>
          <w:rFonts w:cs="Arial"/>
          <w:b/>
          <w:color w:val="1A1A18"/>
          <w:szCs w:val="22"/>
          <w:lang w:val="de-DE"/>
        </w:rPr>
        <w:t xml:space="preserve">HCM - </w:t>
      </w:r>
      <w:r w:rsidR="00BA56AE" w:rsidRPr="008D6CAD">
        <w:rPr>
          <w:rFonts w:cs="Arial"/>
          <w:b/>
          <w:color w:val="1A1A18"/>
          <w:szCs w:val="22"/>
          <w:lang w:val="de-DE"/>
        </w:rPr>
        <w:t xml:space="preserve">Gemeinsamer Messeauftritt mit dem </w:t>
      </w:r>
      <w:r w:rsidR="008D6CAD" w:rsidRPr="00421FF8">
        <w:rPr>
          <w:rFonts w:cs="Arial"/>
          <w:b/>
          <w:color w:val="1A1A18"/>
          <w:szCs w:val="22"/>
          <w:lang w:val="de-DE"/>
        </w:rPr>
        <w:t>ERP-</w:t>
      </w:r>
      <w:r w:rsidR="00BA56AE" w:rsidRPr="00421FF8">
        <w:rPr>
          <w:rFonts w:cs="Arial"/>
          <w:b/>
          <w:color w:val="1A1A18"/>
          <w:szCs w:val="22"/>
          <w:lang w:val="de-DE"/>
        </w:rPr>
        <w:t>Experten solbicon AG</w:t>
      </w:r>
      <w:r w:rsidRPr="00421FF8">
        <w:rPr>
          <w:rFonts w:cs="Arial"/>
          <w:b/>
          <w:color w:val="1A1A18"/>
          <w:szCs w:val="22"/>
          <w:lang w:val="de-DE"/>
        </w:rPr>
        <w:t>.</w:t>
      </w:r>
    </w:p>
    <w:p w:rsidR="008A3FEE" w:rsidRPr="00421FF8" w:rsidRDefault="008A3FEE" w:rsidP="008A3FEE">
      <w:pPr>
        <w:rPr>
          <w:caps/>
          <w:szCs w:val="22"/>
          <w:lang w:val="de-DE"/>
        </w:rPr>
      </w:pPr>
    </w:p>
    <w:p w:rsidR="00110A84" w:rsidRPr="00421FF8" w:rsidRDefault="005370A0" w:rsidP="00110A84">
      <w:pPr>
        <w:jc w:val="both"/>
        <w:rPr>
          <w:lang w:val="de-DE"/>
        </w:rPr>
      </w:pPr>
      <w:r w:rsidRPr="00421FF8">
        <w:rPr>
          <w:caps/>
          <w:szCs w:val="22"/>
          <w:lang w:val="de-DE"/>
        </w:rPr>
        <w:t>Ratingen</w:t>
      </w:r>
      <w:r w:rsidR="00171130" w:rsidRPr="00421FF8">
        <w:rPr>
          <w:caps/>
          <w:szCs w:val="22"/>
          <w:lang w:val="de-DE"/>
        </w:rPr>
        <w:t xml:space="preserve">, </w:t>
      </w:r>
      <w:r w:rsidR="00AF70E2" w:rsidRPr="00AF70E2">
        <w:rPr>
          <w:caps/>
          <w:szCs w:val="22"/>
          <w:lang w:val="de-DE"/>
        </w:rPr>
        <w:t>05.</w:t>
      </w:r>
      <w:r w:rsidR="008F251F" w:rsidRPr="00421FF8">
        <w:rPr>
          <w:caps/>
          <w:szCs w:val="22"/>
          <w:lang w:val="de-DE"/>
        </w:rPr>
        <w:t xml:space="preserve"> </w:t>
      </w:r>
      <w:r w:rsidR="00421FF8" w:rsidRPr="00421FF8">
        <w:rPr>
          <w:caps/>
          <w:szCs w:val="22"/>
          <w:lang w:val="de-DE"/>
        </w:rPr>
        <w:t>JUNI</w:t>
      </w:r>
      <w:r w:rsidR="008611BB" w:rsidRPr="00421FF8">
        <w:rPr>
          <w:caps/>
          <w:szCs w:val="22"/>
          <w:lang w:val="de-DE"/>
        </w:rPr>
        <w:t xml:space="preserve"> 2019</w:t>
      </w:r>
      <w:r w:rsidR="00171130" w:rsidRPr="00421FF8">
        <w:rPr>
          <w:caps/>
          <w:szCs w:val="22"/>
          <w:lang w:val="de-DE"/>
        </w:rPr>
        <w:t xml:space="preserve"> </w:t>
      </w:r>
      <w:r w:rsidR="00A00D4A" w:rsidRPr="00421FF8">
        <w:rPr>
          <w:caps/>
          <w:szCs w:val="22"/>
          <w:lang w:val="de-DE"/>
        </w:rPr>
        <w:t>–</w:t>
      </w:r>
      <w:r w:rsidRPr="00421FF8">
        <w:rPr>
          <w:caps/>
          <w:szCs w:val="22"/>
          <w:lang w:val="de-DE"/>
        </w:rPr>
        <w:t xml:space="preserve"> </w:t>
      </w:r>
      <w:r w:rsidR="00A00D4A" w:rsidRPr="00421FF8">
        <w:rPr>
          <w:rFonts w:cs="Arial"/>
          <w:lang w:val="de-DE"/>
        </w:rPr>
        <w:t>Die C</w:t>
      </w:r>
      <w:r w:rsidR="00AA3AD6" w:rsidRPr="00421FF8">
        <w:rPr>
          <w:rFonts w:cs="Arial"/>
          <w:lang w:val="de-DE"/>
        </w:rPr>
        <w:t xml:space="preserve">entric </w:t>
      </w:r>
      <w:r w:rsidR="00A00D4A" w:rsidRPr="00421FF8">
        <w:rPr>
          <w:rFonts w:cs="Arial"/>
          <w:lang w:val="de-DE"/>
        </w:rPr>
        <w:t xml:space="preserve">IT Solutions GmbH </w:t>
      </w:r>
      <w:r w:rsidR="005C3C84" w:rsidRPr="00421FF8">
        <w:rPr>
          <w:rFonts w:cs="Arial"/>
          <w:lang w:val="de-DE"/>
        </w:rPr>
        <w:t xml:space="preserve">wird als Aussteller auf dem </w:t>
      </w:r>
      <w:r w:rsidR="00321911" w:rsidRPr="00421FF8">
        <w:rPr>
          <w:rStyle w:val="Fett"/>
          <w:b w:val="0"/>
          <w:lang w:val="de-DE"/>
        </w:rPr>
        <w:t>20. DSAG-Jahreskongress vom 17. bis 19. September 2019 in Nürnberg</w:t>
      </w:r>
      <w:r w:rsidR="005C3C84" w:rsidRPr="00421FF8">
        <w:rPr>
          <w:rStyle w:val="Fett"/>
          <w:b w:val="0"/>
          <w:lang w:val="de-DE"/>
        </w:rPr>
        <w:t xml:space="preserve"> vertreten sein.</w:t>
      </w:r>
      <w:r w:rsidR="005C3C84" w:rsidRPr="00421FF8">
        <w:rPr>
          <w:rStyle w:val="Fett"/>
          <w:lang w:val="de-DE"/>
        </w:rPr>
        <w:t xml:space="preserve"> </w:t>
      </w:r>
      <w:r w:rsidR="00321911" w:rsidRPr="00421FF8">
        <w:rPr>
          <w:lang w:val="de-DE"/>
        </w:rPr>
        <w:t xml:space="preserve"> </w:t>
      </w:r>
      <w:r w:rsidR="005C3C84" w:rsidRPr="00421FF8">
        <w:rPr>
          <w:lang w:val="de-DE"/>
        </w:rPr>
        <w:t xml:space="preserve">Der Spezialist für </w:t>
      </w:r>
      <w:r w:rsidR="005C3C84" w:rsidRPr="00421FF8">
        <w:rPr>
          <w:rFonts w:cs="Arial"/>
          <w:color w:val="1A1A18"/>
          <w:szCs w:val="22"/>
          <w:lang w:val="de-DE"/>
        </w:rPr>
        <w:t>SAP</w:t>
      </w:r>
      <w:r w:rsidR="005C3C84" w:rsidRPr="00421FF8">
        <w:rPr>
          <w:rFonts w:cs="Arial"/>
          <w:color w:val="1A1A18"/>
          <w:szCs w:val="22"/>
          <w:vertAlign w:val="superscript"/>
          <w:lang w:val="de-DE"/>
        </w:rPr>
        <w:t>®</w:t>
      </w:r>
      <w:r w:rsidR="005C3C84" w:rsidRPr="00421FF8">
        <w:rPr>
          <w:rFonts w:cs="Arial"/>
          <w:color w:val="1A1A18"/>
          <w:szCs w:val="22"/>
          <w:lang w:val="de-DE"/>
        </w:rPr>
        <w:t xml:space="preserve"> HCM </w:t>
      </w:r>
      <w:r w:rsidR="005C3C84" w:rsidRPr="00421FF8">
        <w:rPr>
          <w:lang w:val="de-DE"/>
        </w:rPr>
        <w:t xml:space="preserve">stellt sein Programmpaket zur Qualitätssicherung und Beschleunigung </w:t>
      </w:r>
      <w:r w:rsidR="003A4EB5" w:rsidRPr="00421FF8">
        <w:rPr>
          <w:lang w:val="de-DE"/>
        </w:rPr>
        <w:t>von Personalprozessen</w:t>
      </w:r>
      <w:r w:rsidR="005C3C84" w:rsidRPr="00421FF8">
        <w:rPr>
          <w:lang w:val="de-DE"/>
        </w:rPr>
        <w:t xml:space="preserve"> vor und zeigt seine Neuentwicklungen für die automatisierte Kontroll</w:t>
      </w:r>
      <w:r w:rsidR="00B978FE" w:rsidRPr="00421FF8">
        <w:rPr>
          <w:lang w:val="de-DE"/>
        </w:rPr>
        <w:t xml:space="preserve">e und Auswertung von HCM-Daten. Am gleichen Messestand wie Centric finden Besucher auch das auf </w:t>
      </w:r>
      <w:r w:rsidR="008D6CAD" w:rsidRPr="00421FF8">
        <w:rPr>
          <w:lang w:val="de-DE"/>
        </w:rPr>
        <w:t>Enterprise-Resource-Planning</w:t>
      </w:r>
      <w:r w:rsidR="00B978FE" w:rsidRPr="00421FF8">
        <w:rPr>
          <w:lang w:val="de-DE"/>
        </w:rPr>
        <w:t xml:space="preserve"> spezialisierte Beratungs</w:t>
      </w:r>
      <w:r w:rsidR="00BF3545" w:rsidRPr="00421FF8">
        <w:rPr>
          <w:lang w:val="de-DE"/>
        </w:rPr>
        <w:t>haus</w:t>
      </w:r>
      <w:r w:rsidR="00B978FE" w:rsidRPr="00421FF8">
        <w:rPr>
          <w:lang w:val="de-DE"/>
        </w:rPr>
        <w:t xml:space="preserve"> solbicon AG. Die beiden  </w:t>
      </w:r>
      <w:r w:rsidR="00E54A0E" w:rsidRPr="00421FF8">
        <w:rPr>
          <w:lang w:val="de-DE"/>
        </w:rPr>
        <w:t>IT-Beratung</w:t>
      </w:r>
      <w:r w:rsidR="00BF3545" w:rsidRPr="00421FF8">
        <w:rPr>
          <w:lang w:val="de-DE"/>
        </w:rPr>
        <w:t>sunternehmen</w:t>
      </w:r>
      <w:r w:rsidR="00BA56AE" w:rsidRPr="00421FF8">
        <w:rPr>
          <w:lang w:val="de-DE"/>
        </w:rPr>
        <w:t xml:space="preserve"> </w:t>
      </w:r>
      <w:r w:rsidR="00B978FE" w:rsidRPr="00421FF8">
        <w:rPr>
          <w:lang w:val="de-DE"/>
        </w:rPr>
        <w:t xml:space="preserve">präsentieren ihr breites Angebotsspektrum </w:t>
      </w:r>
      <w:r w:rsidR="00E54A0E" w:rsidRPr="00421FF8">
        <w:rPr>
          <w:lang w:val="de-DE"/>
        </w:rPr>
        <w:t xml:space="preserve">rund um SAP </w:t>
      </w:r>
      <w:r w:rsidR="00B978FE" w:rsidRPr="00421FF8">
        <w:rPr>
          <w:lang w:val="de-DE"/>
        </w:rPr>
        <w:t xml:space="preserve">in diesem Jahr gemeinsam. </w:t>
      </w:r>
      <w:r w:rsidR="00110A84" w:rsidRPr="00421FF8">
        <w:rPr>
          <w:lang w:val="de-DE"/>
        </w:rPr>
        <w:t xml:space="preserve">Centric ist der DSAG-Gemeinde bekannt als Hersteller bewährter Add Ons, mit denen Anwenderunternehmen ohne  Projektaufwand ein modernes und revisionssicheres Internes Kontrollsystem für SAP HCM aufbauen können. Über 300 Kunden aus allen Branchen, darunter auch namhafte Wirtschaftsprüfer, setzen bereits auf die Centric-Tools; aktuell werden über 4 Millionen SAP- Abrechnungen monatlich mit dem Tool PLK geprüft. </w:t>
      </w:r>
      <w:r w:rsidR="00BA56AE" w:rsidRPr="00421FF8">
        <w:rPr>
          <w:lang w:val="de-DE"/>
        </w:rPr>
        <w:t xml:space="preserve"> </w:t>
      </w:r>
      <w:r w:rsidR="002D5B2C" w:rsidRPr="00421FF8">
        <w:rPr>
          <w:lang w:val="de-DE"/>
        </w:rPr>
        <w:t xml:space="preserve">Als </w:t>
      </w:r>
      <w:r w:rsidR="00BF3545" w:rsidRPr="00421FF8">
        <w:rPr>
          <w:lang w:val="de-DE"/>
        </w:rPr>
        <w:t>IT-Beratung</w:t>
      </w:r>
      <w:r w:rsidR="002D5B2C" w:rsidRPr="00421FF8">
        <w:rPr>
          <w:lang w:val="de-DE"/>
        </w:rPr>
        <w:t xml:space="preserve"> mit Fokus auf </w:t>
      </w:r>
      <w:r w:rsidR="008D6CAD" w:rsidRPr="00421FF8">
        <w:rPr>
          <w:lang w:val="de-DE"/>
        </w:rPr>
        <w:t xml:space="preserve">ERP </w:t>
      </w:r>
      <w:r w:rsidR="002D5B2C" w:rsidRPr="00421FF8">
        <w:rPr>
          <w:lang w:val="de-DE"/>
        </w:rPr>
        <w:t xml:space="preserve">Solutions &amp; Consulting </w:t>
      </w:r>
      <w:r w:rsidR="00AF70E2">
        <w:rPr>
          <w:lang w:val="de-DE"/>
        </w:rPr>
        <w:t>präsentiert die</w:t>
      </w:r>
      <w:r w:rsidR="002D5B2C" w:rsidRPr="00421FF8">
        <w:rPr>
          <w:lang w:val="de-DE"/>
        </w:rPr>
        <w:t xml:space="preserve"> solbicon AG </w:t>
      </w:r>
      <w:r w:rsidR="00AF70E2">
        <w:rPr>
          <w:lang w:val="de-DE"/>
        </w:rPr>
        <w:t xml:space="preserve">am gleichen Stand </w:t>
      </w:r>
      <w:r w:rsidR="002D5B2C" w:rsidRPr="00421FF8">
        <w:rPr>
          <w:lang w:val="de-DE"/>
        </w:rPr>
        <w:t>ihr</w:t>
      </w:r>
      <w:r w:rsidR="00E54A0E" w:rsidRPr="00421FF8">
        <w:rPr>
          <w:lang w:val="de-DE"/>
        </w:rPr>
        <w:t xml:space="preserve"> Lösungs- und Service</w:t>
      </w:r>
      <w:r w:rsidR="00AF70E2">
        <w:rPr>
          <w:lang w:val="de-DE"/>
        </w:rPr>
        <w:t>angebot</w:t>
      </w:r>
      <w:r w:rsidR="00E54A0E" w:rsidRPr="00421FF8">
        <w:rPr>
          <w:lang w:val="de-DE"/>
        </w:rPr>
        <w:t xml:space="preserve"> </w:t>
      </w:r>
      <w:r w:rsidR="00320E34" w:rsidRPr="00421FF8">
        <w:rPr>
          <w:lang w:val="de-DE"/>
        </w:rPr>
        <w:t xml:space="preserve">in den </w:t>
      </w:r>
      <w:r w:rsidR="002D5B2C" w:rsidRPr="00421FF8">
        <w:rPr>
          <w:lang w:val="de-DE"/>
        </w:rPr>
        <w:t xml:space="preserve">Bereichen </w:t>
      </w:r>
      <w:r w:rsidR="00AF70E2" w:rsidRPr="00AF70E2">
        <w:rPr>
          <w:lang w:val="de-DE"/>
        </w:rPr>
        <w:t>S4 HANA, SAP Basis, SAP ILM und den Migrationsbaukasten MigMan für Umstellungen auf S4 HANA</w:t>
      </w:r>
      <w:r w:rsidR="002D5B2C" w:rsidRPr="00421FF8">
        <w:rPr>
          <w:lang w:val="de-DE"/>
        </w:rPr>
        <w:t xml:space="preserve">. </w:t>
      </w:r>
    </w:p>
    <w:p w:rsidR="00320E34" w:rsidRPr="00421FF8" w:rsidRDefault="00320E34" w:rsidP="00110A84">
      <w:pPr>
        <w:jc w:val="both"/>
        <w:rPr>
          <w:lang w:val="de-DE"/>
        </w:rPr>
      </w:pPr>
    </w:p>
    <w:p w:rsidR="00320E34" w:rsidRPr="00320E34" w:rsidRDefault="00320E34" w:rsidP="00110A84">
      <w:pPr>
        <w:jc w:val="both"/>
        <w:rPr>
          <w:b/>
          <w:lang w:val="de-DE"/>
        </w:rPr>
      </w:pPr>
      <w:r w:rsidRPr="00421FF8">
        <w:rPr>
          <w:b/>
          <w:lang w:val="de-DE"/>
        </w:rPr>
        <w:t xml:space="preserve">Sofort einsetzbare Tools </w:t>
      </w:r>
      <w:r w:rsidR="00E54A0E" w:rsidRPr="00421FF8">
        <w:rPr>
          <w:b/>
          <w:lang w:val="de-DE"/>
        </w:rPr>
        <w:t xml:space="preserve">mit schnellem ROI </w:t>
      </w:r>
      <w:r w:rsidRPr="00421FF8">
        <w:rPr>
          <w:b/>
          <w:lang w:val="de-DE"/>
        </w:rPr>
        <w:t>von Centric</w:t>
      </w:r>
    </w:p>
    <w:p w:rsidR="00987DCF" w:rsidRDefault="00110A84" w:rsidP="00332A1C">
      <w:pPr>
        <w:pStyle w:val="StandardWeb"/>
        <w:spacing w:line="360" w:lineRule="auto"/>
        <w:jc w:val="both"/>
        <w:rPr>
          <w:rFonts w:ascii="Arial" w:hAnsi="Arial"/>
          <w:sz w:val="22"/>
          <w:szCs w:val="20"/>
          <w:lang w:val="de-DE"/>
        </w:rPr>
      </w:pPr>
      <w:r w:rsidRPr="00332A1C">
        <w:rPr>
          <w:rFonts w:ascii="Arial" w:hAnsi="Arial"/>
          <w:sz w:val="22"/>
          <w:szCs w:val="20"/>
          <w:lang w:val="de-DE"/>
        </w:rPr>
        <w:t>Ein wesentlicher Vorteil der pragmatis</w:t>
      </w:r>
      <w:r w:rsidR="008A3FEE">
        <w:rPr>
          <w:rFonts w:ascii="Arial" w:hAnsi="Arial"/>
          <w:sz w:val="22"/>
          <w:szCs w:val="20"/>
          <w:lang w:val="de-DE"/>
        </w:rPr>
        <w:t xml:space="preserve">chen Tools </w:t>
      </w:r>
      <w:r w:rsidR="002D5B2C">
        <w:rPr>
          <w:rFonts w:ascii="Arial" w:hAnsi="Arial"/>
          <w:sz w:val="22"/>
          <w:szCs w:val="20"/>
          <w:lang w:val="de-DE"/>
        </w:rPr>
        <w:t xml:space="preserve">von Centric </w:t>
      </w:r>
      <w:r w:rsidR="008A3FEE">
        <w:rPr>
          <w:rFonts w:ascii="Arial" w:hAnsi="Arial"/>
          <w:sz w:val="22"/>
          <w:szCs w:val="20"/>
          <w:lang w:val="de-DE"/>
        </w:rPr>
        <w:t>besteht darin, dass sie</w:t>
      </w:r>
      <w:r w:rsidRPr="00332A1C">
        <w:rPr>
          <w:rFonts w:ascii="Arial" w:hAnsi="Arial"/>
          <w:sz w:val="22"/>
          <w:szCs w:val="20"/>
          <w:lang w:val="de-DE"/>
        </w:rPr>
        <w:t xml:space="preserve"> durch Einspielung von Transportaufträgen sofort einsetzbar sind und somit keine Implementierungskosten anfallen. </w:t>
      </w:r>
      <w:r w:rsidR="00332A1C" w:rsidRPr="00332A1C">
        <w:rPr>
          <w:rFonts w:ascii="Arial" w:hAnsi="Arial"/>
          <w:sz w:val="22"/>
          <w:szCs w:val="20"/>
          <w:lang w:val="de-DE"/>
        </w:rPr>
        <w:t xml:space="preserve">Da </w:t>
      </w:r>
      <w:r w:rsidRPr="00332A1C">
        <w:rPr>
          <w:rFonts w:ascii="Arial" w:hAnsi="Arial"/>
          <w:sz w:val="22"/>
          <w:szCs w:val="20"/>
          <w:lang w:val="de-DE"/>
        </w:rPr>
        <w:t xml:space="preserve">die Anwender sich im </w:t>
      </w:r>
      <w:r w:rsidR="00332A1C" w:rsidRPr="00332A1C">
        <w:rPr>
          <w:rFonts w:ascii="Arial" w:hAnsi="Arial"/>
          <w:sz w:val="22"/>
          <w:szCs w:val="20"/>
          <w:lang w:val="de-DE"/>
        </w:rPr>
        <w:t>vertrauten</w:t>
      </w:r>
      <w:r w:rsidRPr="00332A1C">
        <w:rPr>
          <w:rFonts w:ascii="Arial" w:hAnsi="Arial"/>
          <w:sz w:val="22"/>
          <w:szCs w:val="20"/>
          <w:lang w:val="de-DE"/>
        </w:rPr>
        <w:t xml:space="preserve"> Look &amp; Feel ihres SAP HCM-Systems bewegen</w:t>
      </w:r>
      <w:r w:rsidR="00332A1C" w:rsidRPr="00332A1C">
        <w:rPr>
          <w:rFonts w:ascii="Arial" w:hAnsi="Arial"/>
          <w:sz w:val="22"/>
          <w:szCs w:val="20"/>
          <w:lang w:val="de-DE"/>
        </w:rPr>
        <w:t xml:space="preserve">, ist die Akzeptanz hoch und nur geringer Schulungsaufwand nötig. Mit rund 800 </w:t>
      </w:r>
      <w:r w:rsidRPr="00332A1C">
        <w:rPr>
          <w:rFonts w:ascii="Arial" w:hAnsi="Arial"/>
          <w:sz w:val="22"/>
          <w:szCs w:val="20"/>
          <w:lang w:val="de-DE"/>
        </w:rPr>
        <w:t xml:space="preserve">bereits mitgelieferten Prüfregeln </w:t>
      </w:r>
      <w:r w:rsidR="00332A1C" w:rsidRPr="00332A1C">
        <w:rPr>
          <w:rFonts w:ascii="Arial" w:hAnsi="Arial"/>
          <w:sz w:val="22"/>
          <w:szCs w:val="20"/>
          <w:lang w:val="de-DE"/>
        </w:rPr>
        <w:t xml:space="preserve">decken die IKS-Tools </w:t>
      </w:r>
      <w:r w:rsidRPr="00332A1C">
        <w:rPr>
          <w:rFonts w:ascii="Arial" w:hAnsi="Arial"/>
          <w:sz w:val="22"/>
          <w:szCs w:val="20"/>
          <w:lang w:val="de-DE"/>
        </w:rPr>
        <w:t>den grö</w:t>
      </w:r>
      <w:r w:rsidR="00332A1C" w:rsidRPr="00332A1C">
        <w:rPr>
          <w:rFonts w:ascii="Arial" w:hAnsi="Arial"/>
          <w:sz w:val="22"/>
          <w:szCs w:val="20"/>
          <w:lang w:val="de-DE"/>
        </w:rPr>
        <w:t>ß</w:t>
      </w:r>
      <w:r w:rsidRPr="00332A1C">
        <w:rPr>
          <w:rFonts w:ascii="Arial" w:hAnsi="Arial"/>
          <w:sz w:val="22"/>
          <w:szCs w:val="20"/>
          <w:lang w:val="de-DE"/>
        </w:rPr>
        <w:t xml:space="preserve">ten Teil der Anforderungen der Wirtschaftsprüfer </w:t>
      </w:r>
      <w:r w:rsidR="00332A1C" w:rsidRPr="00332A1C">
        <w:rPr>
          <w:rFonts w:ascii="Arial" w:hAnsi="Arial"/>
          <w:sz w:val="22"/>
          <w:szCs w:val="20"/>
          <w:lang w:val="de-DE"/>
        </w:rPr>
        <w:t>direkt ab, und weitere individuelle Anpassungen können durch einfaches Customizing vorgenommen werden.</w:t>
      </w:r>
    </w:p>
    <w:p w:rsidR="00987DCF" w:rsidRDefault="00987DCF" w:rsidP="00332A1C">
      <w:pPr>
        <w:pStyle w:val="StandardWeb"/>
        <w:spacing w:line="360" w:lineRule="auto"/>
        <w:jc w:val="both"/>
        <w:rPr>
          <w:rFonts w:ascii="Arial" w:hAnsi="Arial"/>
          <w:sz w:val="22"/>
          <w:szCs w:val="20"/>
          <w:lang w:val="de-DE"/>
        </w:rPr>
      </w:pPr>
    </w:p>
    <w:p w:rsidR="00332A1C" w:rsidRDefault="00332A1C" w:rsidP="00332A1C">
      <w:pPr>
        <w:pStyle w:val="StandardWeb"/>
        <w:spacing w:line="360" w:lineRule="auto"/>
        <w:jc w:val="both"/>
        <w:rPr>
          <w:rFonts w:ascii="Arial" w:hAnsi="Arial"/>
          <w:sz w:val="22"/>
          <w:szCs w:val="20"/>
          <w:lang w:val="de-DE"/>
        </w:rPr>
      </w:pPr>
      <w:r w:rsidRPr="00332A1C">
        <w:rPr>
          <w:rFonts w:ascii="Arial" w:hAnsi="Arial"/>
          <w:sz w:val="22"/>
          <w:szCs w:val="20"/>
          <w:lang w:val="de-DE"/>
        </w:rPr>
        <w:t xml:space="preserve"> </w:t>
      </w:r>
    </w:p>
    <w:p w:rsidR="008A3FEE" w:rsidRPr="008A3FEE" w:rsidRDefault="008A3FEE" w:rsidP="008A3FEE">
      <w:pPr>
        <w:pStyle w:val="berschrift2"/>
        <w:jc w:val="both"/>
        <w:rPr>
          <w:rFonts w:eastAsia="Times New Roman" w:cs="Times New Roman"/>
          <w:caps w:val="0"/>
          <w:color w:val="auto"/>
          <w:sz w:val="22"/>
          <w:szCs w:val="20"/>
          <w:lang w:val="de-DE"/>
        </w:rPr>
      </w:pPr>
      <w:r>
        <w:rPr>
          <w:rFonts w:eastAsia="Times New Roman" w:cs="Times New Roman"/>
          <w:caps w:val="0"/>
          <w:color w:val="auto"/>
          <w:sz w:val="22"/>
          <w:szCs w:val="20"/>
          <w:lang w:val="de-DE"/>
        </w:rPr>
        <w:t>W</w:t>
      </w:r>
      <w:r w:rsidRPr="008A3FEE">
        <w:rPr>
          <w:rFonts w:eastAsia="Times New Roman" w:cs="Times New Roman"/>
          <w:caps w:val="0"/>
          <w:color w:val="auto"/>
          <w:sz w:val="22"/>
          <w:szCs w:val="20"/>
          <w:lang w:val="de-DE"/>
        </w:rPr>
        <w:t>eiterentwickelte Module MADAP und VBT</w:t>
      </w:r>
    </w:p>
    <w:p w:rsidR="00332A1C" w:rsidRPr="008A3FEE" w:rsidRDefault="00332A1C" w:rsidP="008A3FEE">
      <w:pPr>
        <w:pStyle w:val="berschrift2"/>
        <w:jc w:val="both"/>
        <w:rPr>
          <w:rFonts w:eastAsia="Times New Roman" w:cs="Times New Roman"/>
          <w:b w:val="0"/>
          <w:caps w:val="0"/>
          <w:color w:val="auto"/>
          <w:sz w:val="22"/>
          <w:szCs w:val="20"/>
          <w:lang w:val="de-DE"/>
        </w:rPr>
      </w:pPr>
      <w:r w:rsidRPr="00332A1C">
        <w:rPr>
          <w:rFonts w:eastAsia="Times New Roman" w:cs="Times New Roman"/>
          <w:b w:val="0"/>
          <w:caps w:val="0"/>
          <w:color w:val="auto"/>
          <w:sz w:val="22"/>
          <w:szCs w:val="20"/>
          <w:lang w:val="de-DE"/>
        </w:rPr>
        <w:t xml:space="preserve">Das umfangreiche Centric Programmpaket besteht aus einzelnen Modulen zu den klassischen HCM-Prozessen wie Stammdatenprüfung, Abrechnungsprüfung und </w:t>
      </w:r>
      <w:r w:rsidRPr="00332A1C">
        <w:rPr>
          <w:rFonts w:eastAsia="Times New Roman" w:cs="Times New Roman"/>
          <w:b w:val="0"/>
          <w:caps w:val="0"/>
          <w:color w:val="auto"/>
          <w:sz w:val="22"/>
          <w:szCs w:val="20"/>
          <w:lang w:val="de-DE"/>
        </w:rPr>
        <w:lastRenderedPageBreak/>
        <w:t>Dokumentation zur Hinweisbearbeitung, Pflege der Lohnarten, Bearbeitung der Infotypen oder dem Auditieren.</w:t>
      </w:r>
      <w:r>
        <w:rPr>
          <w:rFonts w:cs="Arial"/>
          <w:color w:val="000000"/>
          <w:szCs w:val="22"/>
          <w:lang w:val="de-DE"/>
        </w:rPr>
        <w:t xml:space="preserve"> </w:t>
      </w:r>
      <w:r w:rsidRPr="00F679E0">
        <w:rPr>
          <w:rFonts w:eastAsia="Times New Roman" w:cs="Times New Roman"/>
          <w:b w:val="0"/>
          <w:caps w:val="0"/>
          <w:color w:val="auto"/>
          <w:sz w:val="22"/>
          <w:szCs w:val="20"/>
          <w:lang w:val="de-DE"/>
        </w:rPr>
        <w:t xml:space="preserve">Beim DSAG-Kongress in Nürnberg stellt Centric </w:t>
      </w:r>
      <w:r w:rsidR="00F679E0">
        <w:rPr>
          <w:rFonts w:eastAsia="Times New Roman" w:cs="Times New Roman"/>
          <w:b w:val="0"/>
          <w:caps w:val="0"/>
          <w:color w:val="auto"/>
          <w:sz w:val="22"/>
          <w:szCs w:val="20"/>
          <w:lang w:val="de-DE"/>
        </w:rPr>
        <w:t xml:space="preserve">u.a. </w:t>
      </w:r>
      <w:r w:rsidRPr="00F679E0">
        <w:rPr>
          <w:rFonts w:eastAsia="Times New Roman" w:cs="Times New Roman"/>
          <w:b w:val="0"/>
          <w:caps w:val="0"/>
          <w:color w:val="auto"/>
          <w:sz w:val="22"/>
          <w:szCs w:val="20"/>
          <w:lang w:val="de-DE"/>
        </w:rPr>
        <w:t>sein</w:t>
      </w:r>
      <w:r w:rsidR="00F679E0">
        <w:rPr>
          <w:rFonts w:eastAsia="Times New Roman" w:cs="Times New Roman"/>
          <w:b w:val="0"/>
          <w:caps w:val="0"/>
          <w:color w:val="auto"/>
          <w:sz w:val="22"/>
          <w:szCs w:val="20"/>
          <w:lang w:val="de-DE"/>
        </w:rPr>
        <w:t xml:space="preserve"> erweitertes</w:t>
      </w:r>
      <w:r w:rsidRPr="00F679E0">
        <w:rPr>
          <w:rFonts w:eastAsia="Times New Roman" w:cs="Times New Roman"/>
          <w:b w:val="0"/>
          <w:caps w:val="0"/>
          <w:color w:val="auto"/>
          <w:sz w:val="22"/>
          <w:szCs w:val="20"/>
          <w:lang w:val="de-DE"/>
        </w:rPr>
        <w:t xml:space="preserve"> Masterdaten-Prüfprogramm MADAP für die automatisierte Prüfung von Stammdaten aus SAP HCM PA/OM vor, </w:t>
      </w:r>
      <w:r w:rsidR="00F679E0">
        <w:rPr>
          <w:rFonts w:eastAsia="Times New Roman" w:cs="Times New Roman"/>
          <w:b w:val="0"/>
          <w:caps w:val="0"/>
          <w:color w:val="auto"/>
          <w:sz w:val="22"/>
          <w:szCs w:val="20"/>
          <w:lang w:val="de-DE"/>
        </w:rPr>
        <w:t>das</w:t>
      </w:r>
      <w:r w:rsidRPr="00F679E0">
        <w:rPr>
          <w:rFonts w:eastAsia="Times New Roman" w:cs="Times New Roman"/>
          <w:b w:val="0"/>
          <w:caps w:val="0"/>
          <w:color w:val="auto"/>
          <w:sz w:val="22"/>
          <w:szCs w:val="20"/>
          <w:lang w:val="de-DE"/>
        </w:rPr>
        <w:t xml:space="preserve"> um neue Funktionalitäten ergänzt wurde. </w:t>
      </w:r>
      <w:r w:rsidR="00F679E0" w:rsidRPr="00F679E0">
        <w:rPr>
          <w:rFonts w:eastAsia="Times New Roman" w:cs="Times New Roman"/>
          <w:b w:val="0"/>
          <w:caps w:val="0"/>
          <w:color w:val="auto"/>
          <w:sz w:val="22"/>
          <w:szCs w:val="20"/>
          <w:lang w:val="de-DE"/>
        </w:rPr>
        <w:t>HR-</w:t>
      </w:r>
      <w:r w:rsidR="00EB4B7F">
        <w:rPr>
          <w:rFonts w:eastAsia="Times New Roman" w:cs="Times New Roman"/>
          <w:b w:val="0"/>
          <w:caps w:val="0"/>
          <w:color w:val="auto"/>
          <w:sz w:val="22"/>
          <w:szCs w:val="20"/>
          <w:lang w:val="de-DE"/>
        </w:rPr>
        <w:t>Experten</w:t>
      </w:r>
      <w:r w:rsidR="00F679E0" w:rsidRPr="00F679E0">
        <w:rPr>
          <w:rFonts w:eastAsia="Times New Roman" w:cs="Times New Roman"/>
          <w:b w:val="0"/>
          <w:caps w:val="0"/>
          <w:color w:val="auto"/>
          <w:sz w:val="22"/>
          <w:szCs w:val="20"/>
          <w:lang w:val="de-DE"/>
        </w:rPr>
        <w:t xml:space="preserve"> haben damit nun die Möglichkeit, alle Stammdaten im Rahmen des SAP-Standards und kundenindividueller Applikationen auf Fehler, interne Abhängigkeiten und weitere Plausibilitäten zu prüfen, und zwar im Bereich der Personaladministration und im gesamten Umfeld des Organisationsmanagements.</w:t>
      </w:r>
      <w:r w:rsidR="00F679E0">
        <w:rPr>
          <w:rFonts w:eastAsia="Times New Roman" w:cs="Times New Roman"/>
          <w:b w:val="0"/>
          <w:caps w:val="0"/>
          <w:color w:val="auto"/>
          <w:sz w:val="22"/>
          <w:szCs w:val="20"/>
          <w:lang w:val="de-DE"/>
        </w:rPr>
        <w:t xml:space="preserve"> Damit bringt Centric mehr Datenkontrolle in den Fachbereich und unterstützt </w:t>
      </w:r>
      <w:r w:rsidR="00EB4B7F">
        <w:rPr>
          <w:rFonts w:eastAsia="Times New Roman" w:cs="Times New Roman"/>
          <w:b w:val="0"/>
          <w:caps w:val="0"/>
          <w:color w:val="auto"/>
          <w:sz w:val="22"/>
          <w:szCs w:val="20"/>
          <w:lang w:val="de-DE"/>
        </w:rPr>
        <w:t>Personalverantwortliche</w:t>
      </w:r>
      <w:r w:rsidR="00F679E0">
        <w:rPr>
          <w:rFonts w:eastAsia="Times New Roman" w:cs="Times New Roman"/>
          <w:b w:val="0"/>
          <w:caps w:val="0"/>
          <w:color w:val="auto"/>
          <w:sz w:val="22"/>
          <w:szCs w:val="20"/>
          <w:lang w:val="de-DE"/>
        </w:rPr>
        <w:t xml:space="preserve"> </w:t>
      </w:r>
      <w:r w:rsidR="00EB4B7F">
        <w:rPr>
          <w:rFonts w:eastAsia="Times New Roman" w:cs="Times New Roman"/>
          <w:b w:val="0"/>
          <w:caps w:val="0"/>
          <w:color w:val="auto"/>
          <w:sz w:val="22"/>
          <w:szCs w:val="20"/>
          <w:lang w:val="de-DE"/>
        </w:rPr>
        <w:t xml:space="preserve">bei ihrer täglichen Datenarbeit als Grundlage für reibungslose </w:t>
      </w:r>
      <w:r w:rsidR="00F679E0">
        <w:rPr>
          <w:rFonts w:eastAsia="Times New Roman" w:cs="Times New Roman"/>
          <w:b w:val="0"/>
          <w:caps w:val="0"/>
          <w:color w:val="auto"/>
          <w:sz w:val="22"/>
          <w:szCs w:val="20"/>
          <w:lang w:val="de-DE"/>
        </w:rPr>
        <w:t xml:space="preserve">digitalisierte Prozesse. </w:t>
      </w:r>
      <w:r w:rsidR="00855367">
        <w:rPr>
          <w:rFonts w:eastAsia="Times New Roman" w:cs="Times New Roman"/>
          <w:b w:val="0"/>
          <w:caps w:val="0"/>
          <w:color w:val="auto"/>
          <w:sz w:val="22"/>
          <w:szCs w:val="20"/>
          <w:lang w:val="de-DE"/>
        </w:rPr>
        <w:t xml:space="preserve">Gezeigt wird außerdem die komplett neu überarbeitete Version des Vergleichs- und Berechnungstools VBT, das </w:t>
      </w:r>
      <w:r w:rsidR="008A3FEE" w:rsidRPr="008A3FEE">
        <w:rPr>
          <w:rFonts w:eastAsia="Times New Roman" w:cs="Times New Roman"/>
          <w:b w:val="0"/>
          <w:caps w:val="0"/>
          <w:color w:val="auto"/>
          <w:sz w:val="22"/>
          <w:szCs w:val="20"/>
          <w:lang w:val="de-DE"/>
        </w:rPr>
        <w:t>Query, Excel und Lohnartenreporter ersetzt und bis zu 80% Zeit bei der Erstellung tagesaktueller Auswertungen einspart</w:t>
      </w:r>
      <w:r w:rsidR="008A3FEE">
        <w:rPr>
          <w:rFonts w:eastAsia="Times New Roman" w:cs="Times New Roman"/>
          <w:b w:val="0"/>
          <w:caps w:val="0"/>
          <w:color w:val="auto"/>
          <w:sz w:val="22"/>
          <w:szCs w:val="20"/>
          <w:lang w:val="de-DE"/>
        </w:rPr>
        <w:t xml:space="preserve">. </w:t>
      </w:r>
    </w:p>
    <w:p w:rsidR="008A3FEE" w:rsidRDefault="008A3FEE" w:rsidP="007C3F33">
      <w:pPr>
        <w:jc w:val="both"/>
        <w:rPr>
          <w:lang w:val="de-DE"/>
        </w:rPr>
      </w:pPr>
    </w:p>
    <w:p w:rsidR="007C3F33" w:rsidRDefault="005C3C84" w:rsidP="007C3F33">
      <w:pPr>
        <w:jc w:val="both"/>
        <w:rPr>
          <w:lang w:val="de-DE"/>
        </w:rPr>
      </w:pPr>
      <w:r>
        <w:rPr>
          <w:lang w:val="de-DE"/>
        </w:rPr>
        <w:t xml:space="preserve">Steven Wernike, </w:t>
      </w:r>
      <w:r w:rsidR="007C3F33" w:rsidRPr="007C3F33">
        <w:rPr>
          <w:lang w:val="de-DE"/>
        </w:rPr>
        <w:t xml:space="preserve">CFO </w:t>
      </w:r>
      <w:r w:rsidR="007C3F33">
        <w:rPr>
          <w:lang w:val="de-DE"/>
        </w:rPr>
        <w:t>und</w:t>
      </w:r>
      <w:r w:rsidR="007C3F33" w:rsidRPr="007C3F33">
        <w:rPr>
          <w:lang w:val="de-DE"/>
        </w:rPr>
        <w:t xml:space="preserve"> Manager Software SAP HCM Add On</w:t>
      </w:r>
      <w:r w:rsidR="007C3F33">
        <w:rPr>
          <w:lang w:val="de-DE"/>
        </w:rPr>
        <w:t xml:space="preserve"> bei Centric, </w:t>
      </w:r>
      <w:r w:rsidR="003A4EB5">
        <w:rPr>
          <w:lang w:val="de-DE"/>
        </w:rPr>
        <w:t>erklärt</w:t>
      </w:r>
      <w:r w:rsidR="007C3F33">
        <w:rPr>
          <w:lang w:val="de-DE"/>
        </w:rPr>
        <w:t xml:space="preserve">: "Der Jahreskongress der </w:t>
      </w:r>
      <w:r w:rsidR="007C3F33" w:rsidRPr="00321911">
        <w:rPr>
          <w:lang w:val="de-DE"/>
        </w:rPr>
        <w:t>Deutschsprachigen SAP-Anwendergruppe e. V. (DSAG)</w:t>
      </w:r>
      <w:r w:rsidR="007C3F33">
        <w:rPr>
          <w:lang w:val="de-DE"/>
        </w:rPr>
        <w:t xml:space="preserve"> ist genau das richtige Forum für uns. Im letzten Jahr haben ü</w:t>
      </w:r>
      <w:r w:rsidR="007C3F33" w:rsidRPr="00321911">
        <w:rPr>
          <w:lang w:val="de-DE"/>
        </w:rPr>
        <w:t xml:space="preserve">ber 5.000 Besucher </w:t>
      </w:r>
      <w:r w:rsidR="007C3F33">
        <w:rPr>
          <w:lang w:val="de-DE"/>
        </w:rPr>
        <w:t>an diesem</w:t>
      </w:r>
      <w:r w:rsidR="007C3F33" w:rsidRPr="00321911">
        <w:rPr>
          <w:lang w:val="de-DE"/>
        </w:rPr>
        <w:t xml:space="preserve"> weltweit wicht</w:t>
      </w:r>
      <w:r w:rsidR="007C3F33">
        <w:rPr>
          <w:lang w:val="de-DE"/>
        </w:rPr>
        <w:t>igsten SAP-Anwendertreffen teilgenommen - als gut informiertes und kritisches Fachpublikum genau unsere Zielgruppe. Wir können sehr gezielte Gespräche mit Kunden und Interessenten führen und auch wertvolle Impulse für unsere</w:t>
      </w:r>
      <w:r w:rsidR="00A1434B">
        <w:rPr>
          <w:lang w:val="de-DE"/>
        </w:rPr>
        <w:t xml:space="preserve"> weitere </w:t>
      </w:r>
      <w:r w:rsidR="003A4EB5">
        <w:rPr>
          <w:lang w:val="de-DE"/>
        </w:rPr>
        <w:t>Softwaree</w:t>
      </w:r>
      <w:r w:rsidR="00A1434B">
        <w:rPr>
          <w:lang w:val="de-DE"/>
        </w:rPr>
        <w:t>ntwicklung mit nach Hause nehmen."</w:t>
      </w:r>
    </w:p>
    <w:p w:rsidR="00ED22EB" w:rsidRDefault="00ED22EB" w:rsidP="008F6531">
      <w:pPr>
        <w:rPr>
          <w:lang w:val="de-DE"/>
        </w:rPr>
      </w:pPr>
    </w:p>
    <w:p w:rsidR="002C704A" w:rsidRPr="0036561C" w:rsidRDefault="0036561C" w:rsidP="00EB1DE2">
      <w:pPr>
        <w:jc w:val="both"/>
        <w:rPr>
          <w:szCs w:val="22"/>
          <w:lang w:val="de-DE"/>
        </w:rPr>
      </w:pPr>
      <w:r>
        <w:rPr>
          <w:szCs w:val="22"/>
          <w:lang w:val="de-DE"/>
        </w:rPr>
        <w:t>____________________________</w:t>
      </w:r>
    </w:p>
    <w:p w:rsidR="00205567" w:rsidRPr="00987DCF" w:rsidRDefault="00987DCF" w:rsidP="00EB1DE2">
      <w:pPr>
        <w:jc w:val="both"/>
        <w:rPr>
          <w:b/>
          <w:color w:val="808080" w:themeColor="background1" w:themeShade="80"/>
          <w:szCs w:val="22"/>
          <w:lang w:val="de-DE"/>
        </w:rPr>
      </w:pPr>
      <w:r w:rsidRPr="00987DCF">
        <w:rPr>
          <w:b/>
          <w:color w:val="808080" w:themeColor="background1" w:themeShade="80"/>
          <w:szCs w:val="22"/>
          <w:lang w:val="de-DE"/>
        </w:rPr>
        <w:t xml:space="preserve">3.863 </w:t>
      </w:r>
      <w:r w:rsidR="002C704A" w:rsidRPr="00987DCF">
        <w:rPr>
          <w:b/>
          <w:color w:val="808080" w:themeColor="background1" w:themeShade="80"/>
          <w:szCs w:val="22"/>
          <w:lang w:val="de-DE"/>
        </w:rPr>
        <w:t>Zeichen (inkl. Leerzeichen)</w:t>
      </w:r>
    </w:p>
    <w:p w:rsidR="002C704A" w:rsidRDefault="002C704A" w:rsidP="00EB1DE2">
      <w:pPr>
        <w:jc w:val="both"/>
        <w:rPr>
          <w:rFonts w:cs="Arial"/>
          <w:sz w:val="20"/>
          <w:lang w:val="de-DE" w:eastAsia="de-DE"/>
        </w:rPr>
      </w:pPr>
    </w:p>
    <w:p w:rsidR="007A03BB" w:rsidRDefault="007A03BB" w:rsidP="00EB1DE2">
      <w:pPr>
        <w:jc w:val="both"/>
        <w:rPr>
          <w:rFonts w:cs="Arial"/>
          <w:sz w:val="20"/>
          <w:lang w:val="de-DE" w:eastAsia="de-DE"/>
        </w:rPr>
      </w:pPr>
    </w:p>
    <w:p w:rsidR="00987DCF" w:rsidRDefault="00987DCF" w:rsidP="00EB1DE2">
      <w:pPr>
        <w:jc w:val="both"/>
        <w:rPr>
          <w:rFonts w:cs="Arial"/>
          <w:sz w:val="20"/>
          <w:lang w:val="de-DE" w:eastAsia="de-DE"/>
        </w:rPr>
      </w:pPr>
    </w:p>
    <w:p w:rsidR="00987DCF" w:rsidRDefault="00987DCF" w:rsidP="00EB1DE2">
      <w:pPr>
        <w:jc w:val="both"/>
        <w:rPr>
          <w:rFonts w:cs="Arial"/>
          <w:sz w:val="20"/>
          <w:lang w:val="de-DE" w:eastAsia="de-DE"/>
        </w:rPr>
      </w:pPr>
    </w:p>
    <w:p w:rsidR="00987DCF" w:rsidRDefault="00987DCF" w:rsidP="00EB1DE2">
      <w:pPr>
        <w:jc w:val="both"/>
        <w:rPr>
          <w:rFonts w:cs="Arial"/>
          <w:sz w:val="20"/>
          <w:lang w:val="de-DE" w:eastAsia="de-DE"/>
        </w:rPr>
      </w:pPr>
    </w:p>
    <w:p w:rsidR="00987DCF" w:rsidRDefault="00987DCF" w:rsidP="00EB1DE2">
      <w:pPr>
        <w:jc w:val="both"/>
        <w:rPr>
          <w:rFonts w:cs="Arial"/>
          <w:sz w:val="20"/>
          <w:lang w:val="de-DE" w:eastAsia="de-DE"/>
        </w:rPr>
      </w:pPr>
    </w:p>
    <w:p w:rsidR="00987DCF" w:rsidRDefault="00987DCF" w:rsidP="00EB1DE2">
      <w:pPr>
        <w:jc w:val="both"/>
        <w:rPr>
          <w:rFonts w:cs="Arial"/>
          <w:sz w:val="20"/>
          <w:lang w:val="de-DE" w:eastAsia="de-DE"/>
        </w:rPr>
      </w:pPr>
    </w:p>
    <w:p w:rsidR="00987DCF" w:rsidRDefault="00987DCF" w:rsidP="00EB1DE2">
      <w:pPr>
        <w:jc w:val="both"/>
        <w:rPr>
          <w:rFonts w:cs="Arial"/>
          <w:sz w:val="20"/>
          <w:lang w:val="de-DE" w:eastAsia="de-DE"/>
        </w:rPr>
      </w:pPr>
    </w:p>
    <w:p w:rsidR="00987DCF" w:rsidRDefault="00987DCF" w:rsidP="00EB1DE2">
      <w:pPr>
        <w:jc w:val="both"/>
        <w:rPr>
          <w:rFonts w:cs="Arial"/>
          <w:sz w:val="20"/>
          <w:lang w:val="de-DE" w:eastAsia="de-DE"/>
        </w:rPr>
      </w:pPr>
    </w:p>
    <w:p w:rsidR="00987DCF" w:rsidRDefault="00987DCF" w:rsidP="00EB1DE2">
      <w:pPr>
        <w:jc w:val="both"/>
        <w:rPr>
          <w:rFonts w:cs="Arial"/>
          <w:sz w:val="20"/>
          <w:lang w:val="de-DE" w:eastAsia="de-DE"/>
        </w:rPr>
      </w:pPr>
    </w:p>
    <w:p w:rsidR="00987DCF" w:rsidRDefault="00987DCF" w:rsidP="00EB1DE2">
      <w:pPr>
        <w:jc w:val="both"/>
        <w:rPr>
          <w:rFonts w:cs="Arial"/>
          <w:sz w:val="20"/>
          <w:lang w:val="de-DE" w:eastAsia="de-DE"/>
        </w:rPr>
      </w:pPr>
    </w:p>
    <w:p w:rsidR="0036561C" w:rsidRPr="00C956A2" w:rsidRDefault="0036561C" w:rsidP="0036561C">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r w:rsidRPr="00C956A2">
        <w:rPr>
          <w:rFonts w:ascii="Arial" w:hAnsi="Arial" w:cs="Arial"/>
          <w:b/>
          <w:sz w:val="22"/>
          <w:szCs w:val="22"/>
        </w:rPr>
        <w:t>Dateiservice:</w:t>
      </w:r>
    </w:p>
    <w:p w:rsidR="0036561C" w:rsidRPr="00C956A2" w:rsidRDefault="0036561C" w:rsidP="0036561C">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rsidR="0036561C" w:rsidRPr="00C956A2" w:rsidRDefault="0036561C" w:rsidP="0036561C">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r w:rsidRPr="00C956A2">
        <w:rPr>
          <w:rFonts w:ascii="Arial" w:hAnsi="Arial" w:cs="Arial"/>
          <w:sz w:val="22"/>
          <w:szCs w:val="22"/>
        </w:rPr>
        <w:t xml:space="preserve">Alle Text- und Bilddateien stehen Ihnen honorarfrei in druckfähiger Qualität zur Verfügung, bitte fragen Sie diese gerne an unter </w:t>
      </w:r>
      <w:hyperlink r:id="rId8" w:history="1">
        <w:r w:rsidRPr="00C956A2">
          <w:rPr>
            <w:rStyle w:val="Hyperlink"/>
            <w:rFonts w:ascii="Arial" w:hAnsi="Arial" w:cs="Arial"/>
            <w:sz w:val="22"/>
            <w:szCs w:val="22"/>
            <w:lang w:val="de-DE"/>
          </w:rPr>
          <w:t>presse@u3marketing.com</w:t>
        </w:r>
      </w:hyperlink>
      <w:r w:rsidRPr="00C956A2">
        <w:rPr>
          <w:rFonts w:ascii="Arial" w:hAnsi="Arial" w:cs="Arial"/>
          <w:sz w:val="22"/>
          <w:szCs w:val="22"/>
        </w:rPr>
        <w:t xml:space="preserve"> </w:t>
      </w:r>
      <w:r w:rsidR="00C956A2" w:rsidRPr="00C956A2">
        <w:rPr>
          <w:rFonts w:ascii="Arial" w:hAnsi="Arial" w:cs="Arial"/>
          <w:sz w:val="22"/>
          <w:szCs w:val="22"/>
        </w:rPr>
        <w:t xml:space="preserve">oder direkt per Download unter </w:t>
      </w:r>
      <w:hyperlink r:id="rId9" w:history="1">
        <w:r w:rsidR="00C956A2" w:rsidRPr="00C956A2">
          <w:rPr>
            <w:rStyle w:val="Hyperlink"/>
            <w:rFonts w:ascii="Arial" w:hAnsi="Arial" w:cs="Arial"/>
            <w:sz w:val="22"/>
            <w:szCs w:val="22"/>
            <w:lang w:val="de-DE"/>
          </w:rPr>
          <w:t>www.u3mu.com/centric</w:t>
        </w:r>
      </w:hyperlink>
      <w:r w:rsidR="00C956A2" w:rsidRPr="00C956A2">
        <w:rPr>
          <w:rFonts w:ascii="Arial" w:hAnsi="Arial" w:cs="Arial"/>
          <w:sz w:val="22"/>
          <w:szCs w:val="22"/>
        </w:rPr>
        <w:t>.</w:t>
      </w:r>
    </w:p>
    <w:p w:rsidR="00ED22EB" w:rsidRPr="00C956A2" w:rsidRDefault="00C956A2" w:rsidP="00ED22EB">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r>
        <w:rPr>
          <w:rFonts w:ascii="Arial" w:hAnsi="Arial" w:cs="Arial"/>
          <w:sz w:val="22"/>
          <w:szCs w:val="22"/>
        </w:rPr>
        <w:tab/>
      </w:r>
      <w:r>
        <w:rPr>
          <w:rFonts w:ascii="Arial" w:hAnsi="Arial" w:cs="Arial"/>
          <w:sz w:val="22"/>
          <w:szCs w:val="22"/>
        </w:rPr>
        <w:tab/>
      </w:r>
    </w:p>
    <w:p w:rsidR="00C956A2" w:rsidRDefault="00C956A2" w:rsidP="00C956A2">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r w:rsidRPr="00C956A2">
        <w:rPr>
          <w:rFonts w:ascii="Arial" w:hAnsi="Arial" w:cs="Arial"/>
          <w:sz w:val="22"/>
          <w:szCs w:val="22"/>
        </w:rPr>
        <w:tab/>
      </w:r>
      <w:r w:rsidRPr="00C956A2">
        <w:rPr>
          <w:rFonts w:ascii="Arial" w:hAnsi="Arial" w:cs="Arial"/>
          <w:sz w:val="22"/>
          <w:szCs w:val="22"/>
        </w:rPr>
        <w:tab/>
      </w:r>
    </w:p>
    <w:p w:rsidR="00C956A2" w:rsidRDefault="00C956A2" w:rsidP="00C956A2">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p>
    <w:p w:rsidR="00EB4B7F" w:rsidRDefault="00EB4B7F" w:rsidP="00EB4B7F">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r>
        <w:rPr>
          <w:rFonts w:ascii="Arial" w:hAnsi="Arial" w:cs="Arial"/>
          <w:sz w:val="22"/>
          <w:szCs w:val="22"/>
        </w:rPr>
        <w:t xml:space="preserve">Datei 1: Screenshot Centric </w:t>
      </w:r>
      <w:r w:rsidRPr="00F60DEA">
        <w:rPr>
          <w:rFonts w:ascii="Arial" w:eastAsia="Times New Roman" w:hAnsi="Arial"/>
          <w:color w:val="auto"/>
          <w:sz w:val="22"/>
          <w:lang w:eastAsia="en-GB" w:bidi="en-GB"/>
        </w:rPr>
        <w:t>MADAP mit PNP-Selektionsbildschirm</w:t>
      </w:r>
    </w:p>
    <w:p w:rsidR="00EB4B7F" w:rsidRDefault="00EB4B7F" w:rsidP="00EB4B7F">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p>
    <w:p w:rsidR="00EB4B7F" w:rsidRDefault="00EB4B7F" w:rsidP="00EB4B7F">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bookmarkStart w:id="0" w:name="_GoBack"/>
      <w:r w:rsidRPr="002E02BC">
        <w:rPr>
          <w:rFonts w:ascii="Arial" w:hAnsi="Arial" w:cs="Arial"/>
          <w:noProof/>
          <w:sz w:val="22"/>
          <w:szCs w:val="22"/>
        </w:rPr>
        <w:lastRenderedPageBreak/>
        <w:drawing>
          <wp:inline distT="0" distB="0" distL="0" distR="0">
            <wp:extent cx="5703570" cy="2190512"/>
            <wp:effectExtent l="19050" t="19050" r="11430" b="196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t="20651" b="2748"/>
                    <a:stretch/>
                  </pic:blipFill>
                  <pic:spPr bwMode="auto">
                    <a:xfrm>
                      <a:off x="0" y="0"/>
                      <a:ext cx="5772044" cy="2216810"/>
                    </a:xfrm>
                    <a:prstGeom prst="rect">
                      <a:avLst/>
                    </a:prstGeom>
                    <a:ln w="9525"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End w:id="0"/>
    </w:p>
    <w:p w:rsidR="00C956A2" w:rsidRDefault="00C956A2" w:rsidP="00C956A2">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p>
    <w:p w:rsidR="007A03BB" w:rsidRDefault="007A03BB" w:rsidP="00C956A2">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p>
    <w:p w:rsidR="007A03BB" w:rsidRDefault="007A03BB" w:rsidP="00C956A2">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p>
    <w:p w:rsidR="007A03BB" w:rsidRDefault="007A03BB" w:rsidP="00C956A2">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r>
        <w:rPr>
          <w:rFonts w:ascii="Arial" w:hAnsi="Arial" w:cs="Arial"/>
          <w:sz w:val="22"/>
          <w:szCs w:val="22"/>
        </w:rPr>
        <w:t xml:space="preserve">Datei 2: </w:t>
      </w:r>
      <w:r w:rsidR="00EB4B7F">
        <w:rPr>
          <w:rFonts w:ascii="Arial" w:hAnsi="Arial" w:cs="Arial"/>
          <w:sz w:val="22"/>
          <w:szCs w:val="22"/>
        </w:rPr>
        <w:t xml:space="preserve">Screenshot </w:t>
      </w:r>
      <w:r>
        <w:rPr>
          <w:rFonts w:ascii="Arial" w:hAnsi="Arial" w:cs="Arial"/>
          <w:sz w:val="22"/>
          <w:szCs w:val="22"/>
        </w:rPr>
        <w:t xml:space="preserve">Centric VBT02: Beispiel Ausgabe </w:t>
      </w:r>
    </w:p>
    <w:p w:rsidR="007A03BB" w:rsidRDefault="007A03BB" w:rsidP="00C956A2">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rPr>
      </w:pPr>
    </w:p>
    <w:p w:rsidR="00C956A2" w:rsidRPr="00E43158" w:rsidRDefault="007A03BB" w:rsidP="00C956A2">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2"/>
          <w:szCs w:val="22"/>
          <w:lang w:val="en-US"/>
        </w:rPr>
      </w:pPr>
      <w:r w:rsidRPr="007A03BB">
        <w:rPr>
          <w:rFonts w:ascii="Arial" w:hAnsi="Arial" w:cs="Arial"/>
          <w:noProof/>
          <w:sz w:val="22"/>
          <w:szCs w:val="22"/>
        </w:rPr>
        <w:drawing>
          <wp:inline distT="0" distB="0" distL="0" distR="0">
            <wp:extent cx="4538207" cy="3362057"/>
            <wp:effectExtent l="1905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538306" cy="3362131"/>
                    </a:xfrm>
                    <a:prstGeom prst="rect">
                      <a:avLst/>
                    </a:prstGeom>
                  </pic:spPr>
                </pic:pic>
              </a:graphicData>
            </a:graphic>
          </wp:inline>
        </w:drawing>
      </w:r>
      <w:r w:rsidR="00C956A2" w:rsidRPr="00E43158">
        <w:rPr>
          <w:rFonts w:ascii="Arial" w:hAnsi="Arial" w:cs="Arial"/>
          <w:sz w:val="22"/>
          <w:szCs w:val="22"/>
          <w:lang w:val="en-US"/>
        </w:rPr>
        <w:tab/>
      </w:r>
      <w:r w:rsidR="00C956A2" w:rsidRPr="00E43158">
        <w:rPr>
          <w:rFonts w:ascii="Arial" w:hAnsi="Arial" w:cs="Arial"/>
          <w:sz w:val="22"/>
          <w:szCs w:val="22"/>
          <w:lang w:val="en-US"/>
        </w:rPr>
        <w:tab/>
      </w:r>
      <w:r w:rsidR="00987DCF">
        <w:rPr>
          <w:noProof/>
        </w:rPr>
        <mc:AlternateContent>
          <mc:Choice Requires="wps">
            <w:drawing>
              <wp:inline distT="0" distB="0" distL="0" distR="0" wp14:anchorId="3D0DBE1F">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37A4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4826A5" w:rsidRPr="00E43158">
        <w:rPr>
          <w:rFonts w:ascii="Arial" w:eastAsia="Times New Roman" w:hAnsi="Arial"/>
          <w:noProof/>
          <w:color w:val="auto"/>
          <w:sz w:val="22"/>
          <w:lang w:val="en-US"/>
        </w:rPr>
        <w:t xml:space="preserve"> </w:t>
      </w:r>
    </w:p>
    <w:p w:rsidR="00C956A2" w:rsidRPr="00E43158" w:rsidRDefault="00C956A2" w:rsidP="0036561C">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0"/>
          <w:lang w:val="en-US"/>
        </w:rPr>
      </w:pPr>
    </w:p>
    <w:p w:rsidR="007A4E4B" w:rsidRDefault="007A4E4B" w:rsidP="0036561C">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rebuchet MS" w:hAnsi="Trebuchet MS" w:cs="Arial"/>
          <w:b/>
          <w:noProof/>
          <w:sz w:val="20"/>
          <w:lang w:val="en-US"/>
        </w:rPr>
      </w:pPr>
    </w:p>
    <w:p w:rsidR="00987DCF" w:rsidRPr="005370A0" w:rsidRDefault="00987DCF" w:rsidP="0036561C">
      <w:pPr>
        <w:pStyle w:val="Standa1"/>
        <w:tabs>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sz w:val="20"/>
          <w:lang w:val="en-US"/>
        </w:rPr>
      </w:pPr>
    </w:p>
    <w:p w:rsidR="002D2C65" w:rsidRPr="00743804" w:rsidRDefault="00E73884" w:rsidP="002D2C65">
      <w:pPr>
        <w:spacing w:line="240" w:lineRule="auto"/>
        <w:rPr>
          <w:rFonts w:cs="Arial"/>
          <w:b/>
          <w:i/>
          <w:sz w:val="20"/>
          <w:lang w:val="en-US" w:eastAsia="de-DE"/>
        </w:rPr>
      </w:pPr>
      <w:r w:rsidRPr="00743804">
        <w:rPr>
          <w:rFonts w:cs="Arial"/>
          <w:b/>
          <w:i/>
          <w:sz w:val="20"/>
          <w:lang w:val="en-US" w:eastAsia="de-DE"/>
        </w:rPr>
        <w:t>Über Centric</w:t>
      </w:r>
    </w:p>
    <w:p w:rsidR="0003437B" w:rsidRPr="00A93A0E" w:rsidRDefault="0003437B" w:rsidP="0003437B">
      <w:pPr>
        <w:spacing w:line="240" w:lineRule="auto"/>
        <w:jc w:val="both"/>
        <w:rPr>
          <w:rFonts w:cs="Arial"/>
          <w:sz w:val="20"/>
          <w:lang w:val="de-DE" w:eastAsia="de-DE"/>
        </w:rPr>
      </w:pPr>
      <w:r w:rsidRPr="00743804">
        <w:rPr>
          <w:rFonts w:cs="Arial"/>
          <w:sz w:val="20"/>
          <w:lang w:val="en-US" w:eastAsia="de-DE"/>
        </w:rPr>
        <w:t>Centric bietet Softwarelösungen, IT Outsourcing, Business Process Outsourcing, IT- und Personaldienst</w:t>
      </w:r>
      <w:r w:rsidRPr="007A4E4B">
        <w:rPr>
          <w:rFonts w:cs="Arial"/>
          <w:sz w:val="20"/>
          <w:lang w:val="en-US" w:eastAsia="de-DE"/>
        </w:rPr>
        <w:t xml:space="preserve">leistungen. </w:t>
      </w:r>
      <w:r w:rsidRPr="00B7449A">
        <w:rPr>
          <w:rFonts w:cs="Arial"/>
          <w:sz w:val="20"/>
          <w:lang w:val="de-DE" w:eastAsia="de-DE"/>
        </w:rPr>
        <w:t>Die Kunden können sich auf ihr Kerngeschäft konzentrier</w:t>
      </w:r>
      <w:r w:rsidRPr="00A93A0E">
        <w:rPr>
          <w:rFonts w:cs="Arial"/>
          <w:sz w:val="20"/>
          <w:lang w:val="de-DE" w:eastAsia="de-DE"/>
        </w:rPr>
        <w:t>en</w:t>
      </w:r>
      <w:r w:rsidRPr="00B7449A">
        <w:rPr>
          <w:rFonts w:cs="Arial"/>
          <w:sz w:val="20"/>
          <w:lang w:val="de-DE" w:eastAsia="de-DE"/>
        </w:rPr>
        <w:t xml:space="preserve"> - dank</w:t>
      </w:r>
      <w:r w:rsidRPr="00A93A0E">
        <w:rPr>
          <w:rFonts w:cs="Arial"/>
          <w:sz w:val="20"/>
          <w:lang w:val="de-DE" w:eastAsia="de-DE"/>
        </w:rPr>
        <w:t xml:space="preserve"> der Centric IT-Lösungen</w:t>
      </w:r>
      <w:r>
        <w:rPr>
          <w:rFonts w:cs="Arial"/>
          <w:sz w:val="20"/>
          <w:lang w:val="de-DE" w:eastAsia="de-DE"/>
        </w:rPr>
        <w:t xml:space="preserve"> und</w:t>
      </w:r>
      <w:r w:rsidRPr="00A93A0E">
        <w:rPr>
          <w:rFonts w:cs="Arial"/>
          <w:sz w:val="20"/>
          <w:lang w:val="de-DE" w:eastAsia="de-DE"/>
        </w:rPr>
        <w:t xml:space="preserve"> Dienstleistungen </w:t>
      </w:r>
      <w:r>
        <w:rPr>
          <w:rFonts w:cs="Arial"/>
          <w:sz w:val="20"/>
          <w:lang w:val="de-DE" w:eastAsia="de-DE"/>
        </w:rPr>
        <w:t>von</w:t>
      </w:r>
      <w:r w:rsidRPr="00A93A0E">
        <w:rPr>
          <w:rFonts w:cs="Arial"/>
          <w:sz w:val="20"/>
          <w:lang w:val="de-DE" w:eastAsia="de-DE"/>
        </w:rPr>
        <w:t xml:space="preserve"> mehr als </w:t>
      </w:r>
      <w:r>
        <w:rPr>
          <w:rFonts w:cs="Arial"/>
          <w:sz w:val="20"/>
          <w:lang w:val="de-DE" w:eastAsia="de-DE"/>
        </w:rPr>
        <w:t>4.300</w:t>
      </w:r>
      <w:r w:rsidRPr="00A93A0E">
        <w:rPr>
          <w:rFonts w:cs="Arial"/>
          <w:sz w:val="20"/>
          <w:lang w:val="de-DE" w:eastAsia="de-DE"/>
        </w:rPr>
        <w:t xml:space="preserve"> hochqualifizierten Mitarbeitern in Europa. Centric zeichnet sich durch seine hohe IT-Expertise in Verbindung mit langjähriger Erfahrung bei branchenspezifischen Geschäftsprozessen</w:t>
      </w:r>
      <w:r>
        <w:rPr>
          <w:rFonts w:cs="Arial"/>
          <w:sz w:val="20"/>
          <w:lang w:val="de-DE" w:eastAsia="de-DE"/>
        </w:rPr>
        <w:t xml:space="preserve"> mit einem besonderen Fokus auf den Handel</w:t>
      </w:r>
      <w:r w:rsidRPr="00A93A0E">
        <w:rPr>
          <w:rFonts w:cs="Arial"/>
          <w:sz w:val="20"/>
          <w:lang w:val="de-DE" w:eastAsia="de-DE"/>
        </w:rPr>
        <w:t xml:space="preserve"> aus. Das Unternehmen sieht Innovation als Treiber nachhaltigen Wachstums und bringt Mitarbeiter, Partner und Kunden zusammen, um innovative und pragmatische Lösungen umzusetzen, </w:t>
      </w:r>
      <w:r w:rsidRPr="0085057E">
        <w:rPr>
          <w:rFonts w:cs="Arial"/>
          <w:sz w:val="20"/>
          <w:lang w:val="de-DE" w:eastAsia="de-DE"/>
        </w:rPr>
        <w:t>die verantwortungsvolles Wachstum und Stabilität ermöglichen</w:t>
      </w:r>
      <w:r w:rsidRPr="00A93A0E">
        <w:rPr>
          <w:rFonts w:cs="Arial"/>
          <w:sz w:val="20"/>
          <w:lang w:val="de-DE" w:eastAsia="de-DE"/>
        </w:rPr>
        <w:t xml:space="preserve">. Centric hat </w:t>
      </w:r>
      <w:r>
        <w:rPr>
          <w:rFonts w:cs="Arial"/>
          <w:sz w:val="20"/>
          <w:lang w:val="de-DE" w:eastAsia="de-DE"/>
        </w:rPr>
        <w:t xml:space="preserve">in </w:t>
      </w:r>
      <w:r w:rsidRPr="00C07BE5">
        <w:rPr>
          <w:rFonts w:cs="Arial"/>
          <w:sz w:val="20"/>
          <w:lang w:val="de-DE" w:eastAsia="de-DE"/>
        </w:rPr>
        <w:t>20</w:t>
      </w:r>
      <w:r>
        <w:rPr>
          <w:rFonts w:cs="Arial"/>
          <w:sz w:val="20"/>
          <w:lang w:val="de-DE" w:eastAsia="de-DE"/>
        </w:rPr>
        <w:t>18</w:t>
      </w:r>
      <w:r w:rsidRPr="00C07BE5">
        <w:rPr>
          <w:rFonts w:cs="Arial"/>
          <w:sz w:val="20"/>
          <w:lang w:val="de-DE" w:eastAsia="de-DE"/>
        </w:rPr>
        <w:t xml:space="preserve"> einen Umsatz von </w:t>
      </w:r>
      <w:r w:rsidRPr="005C3C84">
        <w:rPr>
          <w:rFonts w:cs="Arial"/>
          <w:sz w:val="20"/>
          <w:lang w:val="de-DE" w:eastAsia="de-DE"/>
        </w:rPr>
        <w:t>4</w:t>
      </w:r>
      <w:r>
        <w:rPr>
          <w:rFonts w:cs="Arial"/>
          <w:sz w:val="20"/>
          <w:lang w:val="de-DE" w:eastAsia="de-DE"/>
        </w:rPr>
        <w:t>90</w:t>
      </w:r>
      <w:r w:rsidRPr="00C07BE5">
        <w:rPr>
          <w:rFonts w:cs="Arial"/>
          <w:sz w:val="20"/>
          <w:lang w:val="de-DE" w:eastAsia="de-DE"/>
        </w:rPr>
        <w:t xml:space="preserve"> Millionen Euro </w:t>
      </w:r>
      <w:r>
        <w:rPr>
          <w:rFonts w:cs="Arial"/>
          <w:sz w:val="20"/>
          <w:lang w:val="de-DE" w:eastAsia="de-DE"/>
        </w:rPr>
        <w:t xml:space="preserve">und einen EBIT von 24 Millionen Euro </w:t>
      </w:r>
      <w:r w:rsidRPr="00C07BE5">
        <w:rPr>
          <w:rFonts w:cs="Arial"/>
          <w:sz w:val="20"/>
          <w:lang w:val="de-DE" w:eastAsia="de-DE"/>
        </w:rPr>
        <w:t>erzielt.</w:t>
      </w:r>
    </w:p>
    <w:p w:rsidR="00576A63" w:rsidRDefault="0003437B" w:rsidP="0003437B">
      <w:pPr>
        <w:spacing w:before="100" w:beforeAutospacing="1" w:after="100" w:afterAutospacing="1" w:line="240" w:lineRule="auto"/>
        <w:jc w:val="both"/>
        <w:rPr>
          <w:rFonts w:cs="Arial"/>
          <w:sz w:val="20"/>
          <w:lang w:val="de-DE" w:eastAsia="de-DE"/>
        </w:rPr>
      </w:pPr>
      <w:r w:rsidRPr="005C3C84">
        <w:rPr>
          <w:rFonts w:cs="Arial"/>
          <w:color w:val="1A1A18"/>
          <w:sz w:val="20"/>
          <w:lang w:val="de-DE"/>
        </w:rPr>
        <w:lastRenderedPageBreak/>
        <w:t>In den deutschsprachigen Ländern bietet Centric zahlreiche Add Ons zur Qualitätssicherung und Effizienzsteigerung der Entgeltabrechnung mit SAP® HCM samt Komplettservice, von der Datenmigration über Beratung und Schulung bis zum Support zu SAP HCM.</w:t>
      </w:r>
      <w:r w:rsidR="002C5B13" w:rsidRPr="005C3C84">
        <w:rPr>
          <w:rFonts w:cs="Arial"/>
          <w:sz w:val="20"/>
          <w:lang w:val="de-DE" w:eastAsia="de-DE"/>
        </w:rPr>
        <w:t xml:space="preserve"> </w:t>
      </w:r>
    </w:p>
    <w:p w:rsidR="00987DCF" w:rsidRPr="005C3C84" w:rsidRDefault="00987DCF" w:rsidP="0003437B">
      <w:pPr>
        <w:spacing w:before="100" w:beforeAutospacing="1" w:after="100" w:afterAutospacing="1" w:line="240" w:lineRule="auto"/>
        <w:jc w:val="both"/>
        <w:rPr>
          <w:rFonts w:cs="Arial"/>
          <w:sz w:val="20"/>
          <w:lang w:val="de-DE" w:eastAsia="de-DE"/>
        </w:rPr>
      </w:pPr>
    </w:p>
    <w:p w:rsidR="004F7BD3" w:rsidRPr="0053219D" w:rsidRDefault="004F7BD3" w:rsidP="004F7BD3">
      <w:pPr>
        <w:widowControl w:val="0"/>
        <w:ind w:right="141"/>
        <w:rPr>
          <w:rFonts w:cs="Arial"/>
          <w:b/>
          <w:sz w:val="20"/>
          <w:lang w:val="en-US"/>
        </w:rPr>
      </w:pPr>
      <w:bookmarkStart w:id="1" w:name="bmkVoorMeerInformatie"/>
      <w:r w:rsidRPr="0053219D">
        <w:rPr>
          <w:rFonts w:cs="Arial"/>
          <w:b/>
          <w:sz w:val="20"/>
          <w:lang w:val="en-US"/>
        </w:rPr>
        <w:t>Pressekontakt:</w:t>
      </w:r>
      <w:r w:rsidRPr="0053219D">
        <w:rPr>
          <w:rFonts w:cs="Arial"/>
          <w:b/>
          <w:sz w:val="20"/>
          <w:lang w:val="en-US"/>
        </w:rPr>
        <w:tab/>
      </w:r>
      <w:r w:rsidRPr="0053219D">
        <w:rPr>
          <w:rFonts w:cs="Arial"/>
          <w:b/>
          <w:sz w:val="20"/>
          <w:lang w:val="en-US"/>
        </w:rPr>
        <w:tab/>
      </w:r>
      <w:r w:rsidRPr="0053219D">
        <w:rPr>
          <w:rFonts w:cs="Arial"/>
          <w:b/>
          <w:sz w:val="20"/>
          <w:lang w:val="en-US"/>
        </w:rPr>
        <w:tab/>
      </w:r>
      <w:r w:rsidRPr="0053219D">
        <w:rPr>
          <w:rFonts w:cs="Arial"/>
          <w:b/>
          <w:sz w:val="20"/>
          <w:lang w:val="en-US"/>
        </w:rPr>
        <w:tab/>
      </w:r>
      <w:r w:rsidRPr="0053219D">
        <w:rPr>
          <w:rFonts w:cs="Arial"/>
          <w:b/>
          <w:sz w:val="20"/>
          <w:lang w:val="en-US"/>
        </w:rPr>
        <w:tab/>
      </w:r>
      <w:r w:rsidR="00E46FD6" w:rsidRPr="0053219D">
        <w:rPr>
          <w:rFonts w:cs="Arial"/>
          <w:b/>
          <w:sz w:val="20"/>
          <w:lang w:val="en-US"/>
        </w:rPr>
        <w:tab/>
      </w:r>
      <w:r w:rsidRPr="0053219D">
        <w:rPr>
          <w:rFonts w:cs="Arial"/>
          <w:b/>
          <w:sz w:val="20"/>
          <w:lang w:val="en-US"/>
        </w:rPr>
        <w:t>Presseservice:</w:t>
      </w:r>
    </w:p>
    <w:p w:rsidR="004F7BD3" w:rsidRPr="0053219D" w:rsidRDefault="004F7BD3" w:rsidP="00A140EC">
      <w:pPr>
        <w:spacing w:line="240" w:lineRule="auto"/>
        <w:rPr>
          <w:rFonts w:cs="Arial"/>
          <w:b/>
          <w:bCs/>
          <w:sz w:val="20"/>
          <w:lang w:val="en-US"/>
        </w:rPr>
      </w:pPr>
      <w:r w:rsidRPr="0053219D">
        <w:rPr>
          <w:rFonts w:cs="Arial"/>
          <w:b/>
          <w:bCs/>
          <w:sz w:val="20"/>
          <w:lang w:val="en-US"/>
        </w:rPr>
        <w:t xml:space="preserve">Centric IT Solutions GmbH </w:t>
      </w:r>
      <w:r w:rsidRPr="0053219D">
        <w:rPr>
          <w:rFonts w:cs="Arial"/>
          <w:b/>
          <w:bCs/>
          <w:sz w:val="20"/>
          <w:lang w:val="en-US"/>
        </w:rPr>
        <w:tab/>
      </w:r>
      <w:r w:rsidRPr="0053219D">
        <w:rPr>
          <w:rFonts w:cs="Arial"/>
          <w:b/>
          <w:bCs/>
          <w:sz w:val="20"/>
          <w:lang w:val="en-US"/>
        </w:rPr>
        <w:tab/>
      </w:r>
      <w:r w:rsidRPr="0053219D">
        <w:rPr>
          <w:rFonts w:cs="Arial"/>
          <w:b/>
          <w:bCs/>
          <w:sz w:val="20"/>
          <w:lang w:val="en-US"/>
        </w:rPr>
        <w:tab/>
      </w:r>
      <w:r w:rsidR="00E46FD6" w:rsidRPr="0053219D">
        <w:rPr>
          <w:rFonts w:cs="Arial"/>
          <w:b/>
          <w:bCs/>
          <w:sz w:val="20"/>
          <w:lang w:val="en-US"/>
        </w:rPr>
        <w:tab/>
      </w:r>
      <w:r w:rsidR="00C956A2" w:rsidRPr="0053219D">
        <w:rPr>
          <w:rFonts w:cs="Arial"/>
          <w:b/>
          <w:bCs/>
          <w:sz w:val="20"/>
          <w:lang w:val="en-US"/>
        </w:rPr>
        <w:t>u3 marketing Mainz</w:t>
      </w:r>
    </w:p>
    <w:p w:rsidR="00ED22EB" w:rsidRDefault="00D94BB5" w:rsidP="00ED22EB">
      <w:pPr>
        <w:spacing w:line="240" w:lineRule="auto"/>
        <w:rPr>
          <w:rFonts w:cs="Arial"/>
          <w:b/>
          <w:bCs/>
          <w:sz w:val="20"/>
          <w:lang w:val="de-DE"/>
        </w:rPr>
      </w:pPr>
      <w:r>
        <w:rPr>
          <w:rFonts w:cs="Arial"/>
          <w:b/>
          <w:bCs/>
          <w:sz w:val="20"/>
          <w:lang w:val="de-DE"/>
        </w:rPr>
        <w:t>Steven Wernike</w:t>
      </w:r>
      <w:r w:rsidR="00A02503" w:rsidRPr="00E02526">
        <w:rPr>
          <w:rFonts w:cs="Arial"/>
          <w:b/>
          <w:bCs/>
          <w:sz w:val="20"/>
          <w:lang w:val="de-DE"/>
        </w:rPr>
        <w:tab/>
      </w:r>
      <w:r w:rsidR="00A02503" w:rsidRPr="00E02526">
        <w:rPr>
          <w:rFonts w:cs="Arial"/>
          <w:b/>
          <w:bCs/>
          <w:sz w:val="20"/>
          <w:lang w:val="de-DE"/>
        </w:rPr>
        <w:tab/>
      </w:r>
      <w:r w:rsidR="00A02503" w:rsidRPr="00E02526">
        <w:rPr>
          <w:rFonts w:cs="Arial"/>
          <w:b/>
          <w:bCs/>
          <w:sz w:val="20"/>
          <w:lang w:val="de-DE"/>
        </w:rPr>
        <w:tab/>
      </w:r>
      <w:r w:rsidR="00A02503" w:rsidRPr="00E02526">
        <w:rPr>
          <w:rFonts w:cs="Arial"/>
          <w:b/>
          <w:bCs/>
          <w:sz w:val="20"/>
          <w:lang w:val="de-DE"/>
        </w:rPr>
        <w:tab/>
      </w:r>
      <w:r w:rsidR="00A02503" w:rsidRPr="00E02526">
        <w:rPr>
          <w:rFonts w:cs="Arial"/>
          <w:b/>
          <w:bCs/>
          <w:sz w:val="20"/>
          <w:lang w:val="de-DE"/>
        </w:rPr>
        <w:tab/>
        <w:t>Stefan Musse</w:t>
      </w:r>
      <w:r w:rsidR="00A02503">
        <w:rPr>
          <w:rFonts w:cs="Arial"/>
          <w:b/>
          <w:bCs/>
          <w:sz w:val="20"/>
          <w:lang w:val="de-DE"/>
        </w:rPr>
        <w:t>l</w:t>
      </w:r>
    </w:p>
    <w:p w:rsidR="004F7BD3" w:rsidRPr="00F828A8" w:rsidRDefault="00ED22EB" w:rsidP="00A140EC">
      <w:pPr>
        <w:spacing w:line="240" w:lineRule="auto"/>
        <w:rPr>
          <w:rFonts w:cs="Arial"/>
          <w:b/>
          <w:bCs/>
          <w:sz w:val="20"/>
          <w:lang w:val="de-DE"/>
        </w:rPr>
      </w:pPr>
      <w:r w:rsidRPr="00ED22EB">
        <w:rPr>
          <w:rFonts w:cs="Arial"/>
          <w:bCs/>
          <w:iCs/>
          <w:sz w:val="20"/>
          <w:lang w:val="de-DE"/>
        </w:rPr>
        <w:t>Kronprinzenstraße 30</w:t>
      </w:r>
      <w:r w:rsidR="004F7BD3">
        <w:rPr>
          <w:rFonts w:cs="Arial"/>
          <w:sz w:val="20"/>
          <w:lang w:val="de-DE"/>
        </w:rPr>
        <w:tab/>
      </w:r>
      <w:r w:rsidR="004F7BD3">
        <w:rPr>
          <w:rFonts w:cs="Arial"/>
          <w:sz w:val="20"/>
          <w:lang w:val="de-DE"/>
        </w:rPr>
        <w:tab/>
      </w:r>
      <w:r w:rsidR="004F7BD3">
        <w:rPr>
          <w:rFonts w:cs="Arial"/>
          <w:sz w:val="20"/>
          <w:lang w:val="de-DE"/>
        </w:rPr>
        <w:tab/>
      </w:r>
      <w:r w:rsidR="004F7BD3">
        <w:rPr>
          <w:rFonts w:cs="Arial"/>
          <w:sz w:val="20"/>
          <w:lang w:val="de-DE"/>
        </w:rPr>
        <w:tab/>
      </w:r>
      <w:r w:rsidR="00E46FD6">
        <w:rPr>
          <w:rFonts w:cs="Arial"/>
          <w:sz w:val="20"/>
          <w:lang w:val="de-DE"/>
        </w:rPr>
        <w:tab/>
      </w:r>
      <w:r w:rsidR="00FC4C4D">
        <w:rPr>
          <w:rFonts w:cs="Arial"/>
          <w:sz w:val="20"/>
          <w:lang w:val="de-DE"/>
        </w:rPr>
        <w:t>Kästrich 10</w:t>
      </w:r>
    </w:p>
    <w:p w:rsidR="00421FF8" w:rsidRDefault="004F7BD3" w:rsidP="00421FF8">
      <w:pPr>
        <w:spacing w:line="240" w:lineRule="auto"/>
        <w:rPr>
          <w:rFonts w:cs="Arial"/>
          <w:sz w:val="20"/>
          <w:lang w:val="de-DE"/>
        </w:rPr>
      </w:pPr>
      <w:r w:rsidRPr="00421FF8">
        <w:rPr>
          <w:rFonts w:cs="Arial"/>
          <w:sz w:val="20"/>
          <w:lang w:val="de-DE"/>
        </w:rPr>
        <w:t>D-</w:t>
      </w:r>
      <w:r w:rsidR="00F828A8" w:rsidRPr="00421FF8">
        <w:rPr>
          <w:rFonts w:cs="Arial"/>
          <w:sz w:val="20"/>
          <w:lang w:val="de-DE"/>
        </w:rPr>
        <w:t>45126 Essen</w:t>
      </w:r>
      <w:r w:rsidRPr="00421FF8">
        <w:rPr>
          <w:rFonts w:cs="Arial"/>
          <w:sz w:val="20"/>
          <w:lang w:val="de-DE"/>
        </w:rPr>
        <w:tab/>
      </w:r>
      <w:r w:rsidRPr="00421FF8">
        <w:rPr>
          <w:rFonts w:cs="Arial"/>
          <w:sz w:val="20"/>
          <w:lang w:val="de-DE"/>
        </w:rPr>
        <w:tab/>
      </w:r>
      <w:r w:rsidRPr="00421FF8">
        <w:rPr>
          <w:rFonts w:cs="Arial"/>
          <w:sz w:val="20"/>
          <w:lang w:val="de-DE"/>
        </w:rPr>
        <w:tab/>
      </w:r>
      <w:r w:rsidRPr="00421FF8">
        <w:rPr>
          <w:rFonts w:cs="Arial"/>
          <w:sz w:val="20"/>
          <w:lang w:val="de-DE"/>
        </w:rPr>
        <w:tab/>
      </w:r>
      <w:r w:rsidR="00E46FD6" w:rsidRPr="00421FF8">
        <w:rPr>
          <w:rFonts w:cs="Arial"/>
          <w:sz w:val="20"/>
          <w:lang w:val="de-DE"/>
        </w:rPr>
        <w:tab/>
      </w:r>
      <w:r w:rsidR="00F828A8" w:rsidRPr="00421FF8">
        <w:rPr>
          <w:rFonts w:cs="Arial"/>
          <w:sz w:val="20"/>
          <w:lang w:val="de-DE"/>
        </w:rPr>
        <w:tab/>
      </w:r>
      <w:r w:rsidR="00FC4C4D" w:rsidRPr="00421FF8">
        <w:rPr>
          <w:rFonts w:cs="Arial"/>
          <w:sz w:val="20"/>
          <w:lang w:val="de-DE"/>
        </w:rPr>
        <w:t>D-55116 Mainz</w:t>
      </w:r>
    </w:p>
    <w:p w:rsidR="00421FF8" w:rsidRDefault="00421FF8" w:rsidP="00421FF8">
      <w:pPr>
        <w:spacing w:line="240" w:lineRule="auto"/>
        <w:rPr>
          <w:rFonts w:cs="Arial"/>
          <w:sz w:val="20"/>
          <w:lang w:val="de-DE"/>
        </w:rPr>
      </w:pPr>
    </w:p>
    <w:p w:rsidR="004F7BD3" w:rsidRPr="0053219D" w:rsidRDefault="00421FF8" w:rsidP="00A140EC">
      <w:pPr>
        <w:spacing w:line="240" w:lineRule="auto"/>
        <w:rPr>
          <w:rFonts w:cs="Arial"/>
          <w:sz w:val="20"/>
          <w:lang w:val="de-DE"/>
        </w:rPr>
      </w:pPr>
      <w:r w:rsidRPr="00AF70E2">
        <w:rPr>
          <w:rFonts w:cs="Arial"/>
          <w:bCs/>
          <w:iCs/>
          <w:sz w:val="20"/>
          <w:lang w:val="de-DE"/>
        </w:rPr>
        <w:t xml:space="preserve">Fon: +49 201 74769 0 </w:t>
      </w:r>
      <w:r>
        <w:rPr>
          <w:rFonts w:cs="Arial"/>
          <w:sz w:val="20"/>
          <w:lang w:val="de-DE"/>
        </w:rPr>
        <w:tab/>
      </w:r>
      <w:r w:rsidR="004F7BD3" w:rsidRPr="0053219D">
        <w:rPr>
          <w:rFonts w:cs="Arial"/>
          <w:sz w:val="20"/>
          <w:lang w:val="de-DE"/>
        </w:rPr>
        <w:tab/>
      </w:r>
      <w:r w:rsidR="004F7BD3" w:rsidRPr="0053219D">
        <w:rPr>
          <w:rFonts w:cs="Arial"/>
          <w:sz w:val="20"/>
          <w:lang w:val="de-DE"/>
        </w:rPr>
        <w:tab/>
      </w:r>
      <w:r w:rsidR="00E46FD6" w:rsidRPr="0053219D">
        <w:rPr>
          <w:rFonts w:cs="Arial"/>
          <w:sz w:val="20"/>
          <w:lang w:val="de-DE"/>
        </w:rPr>
        <w:tab/>
      </w:r>
      <w:r w:rsidR="00F828A8">
        <w:rPr>
          <w:rFonts w:cs="Arial"/>
          <w:sz w:val="20"/>
          <w:lang w:val="de-DE"/>
        </w:rPr>
        <w:tab/>
      </w:r>
      <w:r w:rsidR="00FC4C4D" w:rsidRPr="0053219D">
        <w:rPr>
          <w:rFonts w:cs="Arial"/>
          <w:sz w:val="20"/>
          <w:lang w:val="de-DE"/>
        </w:rPr>
        <w:t>Fon: +49 6131 1433314</w:t>
      </w:r>
    </w:p>
    <w:p w:rsidR="004F7BD3" w:rsidRPr="00A06A69" w:rsidRDefault="004F7BD3" w:rsidP="00A140EC">
      <w:pPr>
        <w:spacing w:line="240" w:lineRule="auto"/>
        <w:rPr>
          <w:rFonts w:cs="Arial"/>
          <w:sz w:val="20"/>
          <w:lang w:val="fr-FR"/>
        </w:rPr>
      </w:pPr>
      <w:r w:rsidRPr="00A06A69">
        <w:rPr>
          <w:rFonts w:cs="Arial"/>
          <w:sz w:val="20"/>
          <w:lang w:val="fr-FR"/>
        </w:rPr>
        <w:t xml:space="preserve">Fax: </w:t>
      </w:r>
      <w:r w:rsidR="00421FF8" w:rsidRPr="00FF0C76">
        <w:rPr>
          <w:rFonts w:cs="Arial"/>
          <w:bCs/>
          <w:iCs/>
          <w:sz w:val="20"/>
        </w:rPr>
        <w:t xml:space="preserve">+49 201 74769 </w:t>
      </w:r>
      <w:r w:rsidR="00421FF8">
        <w:rPr>
          <w:rFonts w:cs="Arial"/>
          <w:bCs/>
          <w:iCs/>
          <w:sz w:val="20"/>
        </w:rPr>
        <w:t>200</w:t>
      </w:r>
      <w:r w:rsidR="00F828A8">
        <w:rPr>
          <w:rFonts w:cs="Arial"/>
          <w:sz w:val="20"/>
          <w:lang w:val="fr-FR"/>
        </w:rPr>
        <w:tab/>
      </w:r>
      <w:r w:rsidRPr="00A06A69">
        <w:rPr>
          <w:rFonts w:cs="Arial"/>
          <w:sz w:val="20"/>
          <w:lang w:val="fr-FR"/>
        </w:rPr>
        <w:tab/>
      </w:r>
      <w:r w:rsidRPr="00A06A69">
        <w:rPr>
          <w:rFonts w:cs="Arial"/>
          <w:sz w:val="20"/>
          <w:lang w:val="fr-FR"/>
        </w:rPr>
        <w:tab/>
      </w:r>
      <w:r w:rsidRPr="00A06A69">
        <w:rPr>
          <w:rFonts w:cs="Arial"/>
          <w:sz w:val="20"/>
          <w:lang w:val="fr-FR"/>
        </w:rPr>
        <w:tab/>
      </w:r>
      <w:r w:rsidR="00FC4C4D">
        <w:rPr>
          <w:rFonts w:cs="Arial"/>
          <w:sz w:val="20"/>
          <w:lang w:val="fr-FR"/>
        </w:rPr>
        <w:t>Fax: +49 6131 1433311</w:t>
      </w:r>
    </w:p>
    <w:p w:rsidR="004F7BD3" w:rsidRPr="0041088E" w:rsidRDefault="004F7BD3" w:rsidP="00A140EC">
      <w:pPr>
        <w:spacing w:line="240" w:lineRule="auto"/>
        <w:rPr>
          <w:rFonts w:cs="Arial"/>
          <w:sz w:val="20"/>
          <w:lang w:val="fr-FR"/>
        </w:rPr>
      </w:pPr>
    </w:p>
    <w:p w:rsidR="004F7BD3" w:rsidRPr="0041088E" w:rsidRDefault="00987DCF" w:rsidP="00A140EC">
      <w:pPr>
        <w:spacing w:line="240" w:lineRule="auto"/>
        <w:rPr>
          <w:rFonts w:cs="Arial"/>
          <w:sz w:val="20"/>
          <w:lang w:val="fr-FR"/>
        </w:rPr>
      </w:pPr>
      <w:hyperlink r:id="rId12" w:history="1">
        <w:r w:rsidR="004F7BD3" w:rsidRPr="0041088E">
          <w:rPr>
            <w:rStyle w:val="Hyperlink"/>
            <w:rFonts w:cs="Arial"/>
            <w:color w:val="auto"/>
            <w:sz w:val="20"/>
            <w:lang w:val="fr-FR"/>
          </w:rPr>
          <w:t>info.de@centric.eu</w:t>
        </w:r>
      </w:hyperlink>
      <w:r w:rsidR="004F7BD3" w:rsidRPr="0041088E">
        <w:rPr>
          <w:rFonts w:cs="Arial"/>
          <w:sz w:val="20"/>
          <w:lang w:val="fr-FR"/>
        </w:rPr>
        <w:tab/>
      </w:r>
      <w:r w:rsidR="004F7BD3" w:rsidRPr="0041088E">
        <w:rPr>
          <w:rFonts w:cs="Arial"/>
          <w:sz w:val="20"/>
          <w:lang w:val="fr-FR"/>
        </w:rPr>
        <w:tab/>
      </w:r>
      <w:r w:rsidR="004F7BD3" w:rsidRPr="0041088E">
        <w:rPr>
          <w:rFonts w:cs="Arial"/>
          <w:sz w:val="20"/>
          <w:lang w:val="fr-FR"/>
        </w:rPr>
        <w:tab/>
      </w:r>
      <w:r w:rsidR="00E46FD6">
        <w:rPr>
          <w:rFonts w:cs="Arial"/>
          <w:sz w:val="20"/>
          <w:lang w:val="fr-FR"/>
        </w:rPr>
        <w:tab/>
      </w:r>
      <w:r w:rsidR="004F7BD3" w:rsidRPr="0041088E">
        <w:rPr>
          <w:rFonts w:cs="Arial"/>
          <w:sz w:val="20"/>
          <w:lang w:val="fr-FR"/>
        </w:rPr>
        <w:tab/>
      </w:r>
      <w:hyperlink r:id="rId13" w:history="1">
        <w:r w:rsidR="00556A7B" w:rsidRPr="00556A7B">
          <w:rPr>
            <w:rStyle w:val="Hyperlink"/>
            <w:rFonts w:cs="Arial"/>
            <w:color w:val="auto"/>
            <w:sz w:val="20"/>
            <w:lang w:val="fr-FR"/>
          </w:rPr>
          <w:t>presse@u3marketing.com</w:t>
        </w:r>
      </w:hyperlink>
    </w:p>
    <w:p w:rsidR="00215908" w:rsidRPr="006F3561" w:rsidRDefault="00987DCF" w:rsidP="00A140EC">
      <w:pPr>
        <w:spacing w:line="240" w:lineRule="auto"/>
        <w:rPr>
          <w:lang w:val="fr-FR"/>
        </w:rPr>
      </w:pPr>
      <w:hyperlink r:id="rId14" w:history="1">
        <w:r w:rsidR="0041088E" w:rsidRPr="0041088E">
          <w:rPr>
            <w:rStyle w:val="Hyperlink"/>
            <w:rFonts w:cs="Arial"/>
            <w:color w:val="auto"/>
            <w:sz w:val="20"/>
            <w:lang w:val="fr-FR"/>
          </w:rPr>
          <w:t>www.centric.eu</w:t>
        </w:r>
      </w:hyperlink>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41088E" w:rsidRPr="0041088E">
        <w:rPr>
          <w:rFonts w:cs="Arial"/>
          <w:sz w:val="20"/>
          <w:lang w:val="fr-FR"/>
        </w:rPr>
        <w:tab/>
      </w:r>
      <w:r w:rsidR="00E46FD6">
        <w:rPr>
          <w:rFonts w:cs="Arial"/>
          <w:sz w:val="20"/>
          <w:lang w:val="fr-FR"/>
        </w:rPr>
        <w:tab/>
      </w:r>
      <w:hyperlink r:id="rId15" w:history="1">
        <w:r w:rsidR="004F7BD3" w:rsidRPr="0041088E">
          <w:rPr>
            <w:rStyle w:val="Hyperlink"/>
            <w:rFonts w:cs="Arial"/>
            <w:color w:val="auto"/>
            <w:sz w:val="20"/>
            <w:lang w:val="fr-FR"/>
          </w:rPr>
          <w:t>www.u3marketing.com</w:t>
        </w:r>
      </w:hyperlink>
      <w:bookmarkEnd w:id="1"/>
    </w:p>
    <w:sectPr w:rsidR="00215908" w:rsidRPr="006F3561" w:rsidSect="0053219D">
      <w:headerReference w:type="default" r:id="rId16"/>
      <w:footerReference w:type="default" r:id="rId17"/>
      <w:headerReference w:type="first" r:id="rId18"/>
      <w:footerReference w:type="first" r:id="rId19"/>
      <w:pgSz w:w="11907" w:h="16840" w:code="9"/>
      <w:pgMar w:top="1418" w:right="1134" w:bottom="851" w:left="1701" w:header="448" w:footer="340"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463778" w16cid:durableId="2083F208"/>
  <w16cid:commentId w16cid:paraId="32CACD23" w16cid:durableId="2083F2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A0E" w:rsidRDefault="00E54A0E">
      <w:r>
        <w:separator/>
      </w:r>
    </w:p>
  </w:endnote>
  <w:endnote w:type="continuationSeparator" w:id="0">
    <w:p w:rsidR="00E54A0E" w:rsidRDefault="00E5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0E" w:rsidRDefault="00987DCF">
    <w:pPr>
      <w:pStyle w:val="Fuzeile"/>
      <w:tabs>
        <w:tab w:val="clear" w:pos="4153"/>
        <w:tab w:val="clear" w:pos="8306"/>
        <w:tab w:val="left" w:pos="7797"/>
      </w:tabs>
    </w:pPr>
    <w:r>
      <w:rPr>
        <w:noProof/>
        <w:lang w:val="de-DE" w:eastAsia="de-DE" w:bidi="ar-SA"/>
      </w:rPr>
      <mc:AlternateContent>
        <mc:Choice Requires="wps">
          <w:drawing>
            <wp:anchor distT="0" distB="0" distL="114300" distR="114300" simplePos="0" relativeHeight="251660288" behindDoc="0" locked="0" layoutInCell="0" allowOverlap="1" wp14:anchorId="45669A99">
              <wp:simplePos x="0" y="0"/>
              <wp:positionH relativeFrom="page">
                <wp:posOffset>0</wp:posOffset>
              </wp:positionH>
              <wp:positionV relativeFrom="page">
                <wp:posOffset>10236200</wp:posOffset>
              </wp:positionV>
              <wp:extent cx="7560945" cy="266700"/>
              <wp:effectExtent l="0" t="0" r="0" b="0"/>
              <wp:wrapNone/>
              <wp:docPr id="2" name="MSIPCM8cd648b5bc4e419c07ccbfe2" descr="{&quot;HashCode&quot;:64100095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54A0E" w:rsidRPr="001C3213" w:rsidRDefault="00E54A0E" w:rsidP="001C3213">
                          <w:pPr>
                            <w:jc w:val="center"/>
                            <w:rPr>
                              <w:rFonts w:cs="Arial"/>
                              <w:color w:val="000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5669A99" id="_x0000_t202" coordsize="21600,21600" o:spt="202" path="m,l,21600r21600,l21600,xe">
              <v:stroke joinstyle="miter"/>
              <v:path gradientshapeok="t" o:connecttype="rect"/>
            </v:shapetype>
            <v:shape id="MSIPCM8cd648b5bc4e419c07ccbfe2" o:spid="_x0000_s1026" type="#_x0000_t202" alt="{&quot;HashCode&quot;:641000955,&quot;Height&quot;:842.0,&quot;Width&quot;:595.0,&quot;Placement&quot;:&quot;Footer&quot;,&quot;Index&quot;:&quot;Primary&quot;,&quot;Section&quot;:1,&quot;Top&quot;:0.0,&quot;Left&quot;:0.0}" style="position:absolute;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" o:allowincell="f" filled="f" stroked="f" strokeweight=".5pt">
              <v:path arrowok="t"/>
              <v:textbox inset=",0,,0">
                <w:txbxContent>
                  <w:p w:rsidR="00E54A0E" w:rsidRPr="001C3213" w:rsidRDefault="00E54A0E" w:rsidP="001C3213">
                    <w:pPr>
                      <w:jc w:val="center"/>
                      <w:rPr>
                        <w:rFonts w:cs="Arial"/>
                        <w:color w:val="000000"/>
                        <w:sz w:val="18"/>
                      </w:rPr>
                    </w:pPr>
                  </w:p>
                </w:txbxContent>
              </v:textbox>
              <w10:wrap anchorx="page" anchory="page"/>
            </v:shape>
          </w:pict>
        </mc:Fallback>
      </mc:AlternateContent>
    </w:r>
    <w:r w:rsidR="00E54A0E">
      <w:rPr>
        <w:noProof/>
        <w:lang w:val="de-DE" w:eastAsia="de-DE" w:bidi="ar-SA"/>
      </w:rPr>
      <w:drawing>
        <wp:anchor distT="0" distB="0" distL="114300" distR="114300" simplePos="0" relativeHeight="251659264" behindDoc="1" locked="0" layoutInCell="1" allowOverlap="1">
          <wp:simplePos x="0" y="0"/>
          <wp:positionH relativeFrom="column">
            <wp:align>center</wp:align>
          </wp:positionH>
          <wp:positionV relativeFrom="page">
            <wp:posOffset>10344150</wp:posOffset>
          </wp:positionV>
          <wp:extent cx="7563600" cy="349200"/>
          <wp:effectExtent l="0" t="0" r="0" b="0"/>
          <wp:wrapNone/>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A0E" w:rsidRDefault="00E54A0E">
    <w:pPr>
      <w:pStyle w:val="Fuzeile"/>
    </w:pPr>
    <w:r>
      <w:rPr>
        <w:noProof/>
        <w:lang w:val="de-DE" w:eastAsia="de-DE" w:bidi="ar-SA"/>
      </w:rPr>
      <w:drawing>
        <wp:anchor distT="0" distB="0" distL="114300" distR="114300" simplePos="0" relativeHeight="251657216" behindDoc="1" locked="0" layoutInCell="1" allowOverlap="1">
          <wp:simplePos x="0" y="0"/>
          <wp:positionH relativeFrom="column">
            <wp:align>center</wp:align>
          </wp:positionH>
          <wp:positionV relativeFrom="page">
            <wp:posOffset>10344150</wp:posOffset>
          </wp:positionV>
          <wp:extent cx="7563600" cy="349200"/>
          <wp:effectExtent l="0" t="0" r="0" b="0"/>
          <wp:wrapNone/>
          <wp:docPr id="1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A0E" w:rsidRDefault="00E54A0E">
      <w:r>
        <w:separator/>
      </w:r>
    </w:p>
  </w:footnote>
  <w:footnote w:type="continuationSeparator" w:id="0">
    <w:p w:rsidR="00E54A0E" w:rsidRDefault="00E54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E54A0E" w:rsidRPr="003C5C49" w:rsidTr="004F588A">
      <w:tc>
        <w:tcPr>
          <w:tcW w:w="5173" w:type="dxa"/>
        </w:tcPr>
        <w:p w:rsidR="00E54A0E" w:rsidRPr="003C5C49" w:rsidRDefault="00E54A0E" w:rsidP="00A72859">
          <w:pPr>
            <w:pStyle w:val="Titel"/>
          </w:pPr>
        </w:p>
      </w:tc>
      <w:tc>
        <w:tcPr>
          <w:tcW w:w="4584" w:type="dxa"/>
        </w:tcPr>
        <w:p w:rsidR="00E54A0E" w:rsidRPr="003C5C49" w:rsidRDefault="00E54A0E" w:rsidP="00141D2F">
          <w:pPr>
            <w:pStyle w:val="Titel1"/>
            <w:tabs>
              <w:tab w:val="left" w:pos="1365"/>
              <w:tab w:val="right" w:pos="4584"/>
            </w:tabs>
          </w:pPr>
          <w:bookmarkStart w:id="2" w:name="bmkLogo2"/>
          <w:r>
            <w:tab/>
          </w:r>
          <w:r>
            <w:rPr>
              <w:noProof/>
              <w:lang w:val="de-DE" w:eastAsia="de-DE" w:bidi="ar-SA"/>
            </w:rPr>
            <w:drawing>
              <wp:inline distT="0" distB="0" distL="0" distR="0">
                <wp:extent cx="1800000" cy="1033200"/>
                <wp:effectExtent l="0" t="0" r="0" b="0"/>
                <wp:docPr id="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2"/>
        </w:p>
      </w:tc>
    </w:tr>
  </w:tbl>
  <w:p w:rsidR="00E54A0E" w:rsidRDefault="00E54A0E" w:rsidP="00A72859">
    <w:pPr>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E54A0E" w:rsidRPr="003C5C49" w:rsidTr="004F588A">
      <w:tc>
        <w:tcPr>
          <w:tcW w:w="5173" w:type="dxa"/>
        </w:tcPr>
        <w:p w:rsidR="00E54A0E" w:rsidRDefault="00E54A0E" w:rsidP="00875D38">
          <w:pPr>
            <w:spacing w:after="240" w:line="260" w:lineRule="atLeast"/>
          </w:pPr>
        </w:p>
        <w:p w:rsidR="00E54A0E" w:rsidRPr="003C5C49" w:rsidRDefault="00E54A0E" w:rsidP="004F588A">
          <w:pPr>
            <w:pStyle w:val="Titel"/>
          </w:pPr>
          <w:r>
            <w:t>PRESS RELEASE</w:t>
          </w:r>
        </w:p>
      </w:tc>
      <w:tc>
        <w:tcPr>
          <w:tcW w:w="4584" w:type="dxa"/>
        </w:tcPr>
        <w:p w:rsidR="00E54A0E" w:rsidRPr="003C5C49" w:rsidRDefault="00E54A0E" w:rsidP="004F588A">
          <w:pPr>
            <w:pStyle w:val="Titel1"/>
            <w:jc w:val="right"/>
          </w:pPr>
          <w:bookmarkStart w:id="3" w:name="bmkLogo"/>
          <w:r>
            <w:rPr>
              <w:noProof/>
              <w:lang w:val="de-DE" w:eastAsia="de-DE" w:bidi="ar-SA"/>
            </w:rPr>
            <w:drawing>
              <wp:inline distT="0" distB="0" distL="0" distR="0">
                <wp:extent cx="1800000" cy="1033200"/>
                <wp:effectExtent l="0" t="0" r="0" b="0"/>
                <wp:docPr id="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3"/>
        </w:p>
      </w:tc>
    </w:tr>
  </w:tbl>
  <w:p w:rsidR="00E54A0E" w:rsidRDefault="00E54A0E"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DD1BE1"/>
    <w:multiLevelType w:val="hybridMultilevel"/>
    <w:tmpl w:val="8000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333D3"/>
    <w:multiLevelType w:val="multilevel"/>
    <w:tmpl w:val="E78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8"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num w:numId="1">
    <w:abstractNumId w:val="0"/>
  </w:num>
  <w:num w:numId="2">
    <w:abstractNumId w:val="8"/>
  </w:num>
  <w:num w:numId="3">
    <w:abstractNumId w:val="8"/>
  </w:num>
  <w:num w:numId="4">
    <w:abstractNumId w:val="5"/>
  </w:num>
  <w:num w:numId="5">
    <w:abstractNumId w:val="7"/>
  </w:num>
  <w:num w:numId="6">
    <w:abstractNumId w:val="9"/>
  </w:num>
  <w:num w:numId="7">
    <w:abstractNumId w:val="6"/>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53CF"/>
    <w:rsid w:val="00014E23"/>
    <w:rsid w:val="0001772C"/>
    <w:rsid w:val="00017C7A"/>
    <w:rsid w:val="00032692"/>
    <w:rsid w:val="0003437B"/>
    <w:rsid w:val="00034F37"/>
    <w:rsid w:val="000374BB"/>
    <w:rsid w:val="000521CC"/>
    <w:rsid w:val="00066026"/>
    <w:rsid w:val="00066140"/>
    <w:rsid w:val="00067C36"/>
    <w:rsid w:val="00067E0C"/>
    <w:rsid w:val="00072F9E"/>
    <w:rsid w:val="00076073"/>
    <w:rsid w:val="0008090E"/>
    <w:rsid w:val="000831EC"/>
    <w:rsid w:val="00086481"/>
    <w:rsid w:val="00090E86"/>
    <w:rsid w:val="000972A3"/>
    <w:rsid w:val="00097CB2"/>
    <w:rsid w:val="000A027E"/>
    <w:rsid w:val="000C23CB"/>
    <w:rsid w:val="000C4F2B"/>
    <w:rsid w:val="000D03C1"/>
    <w:rsid w:val="000D5366"/>
    <w:rsid w:val="000D6C83"/>
    <w:rsid w:val="000D6E33"/>
    <w:rsid w:val="000E1804"/>
    <w:rsid w:val="001075EF"/>
    <w:rsid w:val="00110A84"/>
    <w:rsid w:val="001311BC"/>
    <w:rsid w:val="00132370"/>
    <w:rsid w:val="00133B77"/>
    <w:rsid w:val="00137A4E"/>
    <w:rsid w:val="00141D2F"/>
    <w:rsid w:val="001421D9"/>
    <w:rsid w:val="001450A2"/>
    <w:rsid w:val="001461EA"/>
    <w:rsid w:val="00151849"/>
    <w:rsid w:val="00152AF3"/>
    <w:rsid w:val="00154D75"/>
    <w:rsid w:val="001634FA"/>
    <w:rsid w:val="0016774B"/>
    <w:rsid w:val="00171130"/>
    <w:rsid w:val="001751D5"/>
    <w:rsid w:val="001776C9"/>
    <w:rsid w:val="0018009E"/>
    <w:rsid w:val="00181D8C"/>
    <w:rsid w:val="0018280E"/>
    <w:rsid w:val="001831E3"/>
    <w:rsid w:val="00183F22"/>
    <w:rsid w:val="00184DBF"/>
    <w:rsid w:val="001854C7"/>
    <w:rsid w:val="00192565"/>
    <w:rsid w:val="00195BD0"/>
    <w:rsid w:val="001A5CDA"/>
    <w:rsid w:val="001A60BD"/>
    <w:rsid w:val="001C22BB"/>
    <w:rsid w:val="001C3213"/>
    <w:rsid w:val="001C5666"/>
    <w:rsid w:val="001C72B3"/>
    <w:rsid w:val="001C7DF0"/>
    <w:rsid w:val="001D3801"/>
    <w:rsid w:val="001E06A9"/>
    <w:rsid w:val="001F347B"/>
    <w:rsid w:val="001F4499"/>
    <w:rsid w:val="001F5D8E"/>
    <w:rsid w:val="00203CC3"/>
    <w:rsid w:val="00205567"/>
    <w:rsid w:val="00215908"/>
    <w:rsid w:val="002162BA"/>
    <w:rsid w:val="002168F7"/>
    <w:rsid w:val="00226C02"/>
    <w:rsid w:val="00261373"/>
    <w:rsid w:val="00274851"/>
    <w:rsid w:val="00281966"/>
    <w:rsid w:val="002A1653"/>
    <w:rsid w:val="002A231A"/>
    <w:rsid w:val="002B42F5"/>
    <w:rsid w:val="002C5B13"/>
    <w:rsid w:val="002C704A"/>
    <w:rsid w:val="002D23A8"/>
    <w:rsid w:val="002D2C65"/>
    <w:rsid w:val="002D397D"/>
    <w:rsid w:val="002D5825"/>
    <w:rsid w:val="002D5B2C"/>
    <w:rsid w:val="002D60FB"/>
    <w:rsid w:val="002E0495"/>
    <w:rsid w:val="002E7CB8"/>
    <w:rsid w:val="002F1A95"/>
    <w:rsid w:val="002F541A"/>
    <w:rsid w:val="00303A17"/>
    <w:rsid w:val="0030445B"/>
    <w:rsid w:val="00313545"/>
    <w:rsid w:val="00320E34"/>
    <w:rsid w:val="00321911"/>
    <w:rsid w:val="00327312"/>
    <w:rsid w:val="00332506"/>
    <w:rsid w:val="00332A1C"/>
    <w:rsid w:val="00334B78"/>
    <w:rsid w:val="003361CB"/>
    <w:rsid w:val="0034041E"/>
    <w:rsid w:val="00340F3E"/>
    <w:rsid w:val="003474E5"/>
    <w:rsid w:val="003506AD"/>
    <w:rsid w:val="00353331"/>
    <w:rsid w:val="003570F0"/>
    <w:rsid w:val="003649A0"/>
    <w:rsid w:val="00365195"/>
    <w:rsid w:val="0036561C"/>
    <w:rsid w:val="0037064A"/>
    <w:rsid w:val="00371EAA"/>
    <w:rsid w:val="0037664A"/>
    <w:rsid w:val="003826B0"/>
    <w:rsid w:val="003832B1"/>
    <w:rsid w:val="00385E8E"/>
    <w:rsid w:val="003A4EB5"/>
    <w:rsid w:val="003B2D3F"/>
    <w:rsid w:val="003C61ED"/>
    <w:rsid w:val="003E612A"/>
    <w:rsid w:val="003F5006"/>
    <w:rsid w:val="0041088E"/>
    <w:rsid w:val="004115B0"/>
    <w:rsid w:val="004206FE"/>
    <w:rsid w:val="00421FF8"/>
    <w:rsid w:val="0043426B"/>
    <w:rsid w:val="00437E2E"/>
    <w:rsid w:val="00450C4C"/>
    <w:rsid w:val="00452816"/>
    <w:rsid w:val="0045363D"/>
    <w:rsid w:val="0045642A"/>
    <w:rsid w:val="0046141B"/>
    <w:rsid w:val="00481408"/>
    <w:rsid w:val="004822F2"/>
    <w:rsid w:val="004826A5"/>
    <w:rsid w:val="00496F23"/>
    <w:rsid w:val="004A7C93"/>
    <w:rsid w:val="004C0940"/>
    <w:rsid w:val="004C1B9A"/>
    <w:rsid w:val="004C42D1"/>
    <w:rsid w:val="004D2B29"/>
    <w:rsid w:val="004E3790"/>
    <w:rsid w:val="004F14AB"/>
    <w:rsid w:val="004F588A"/>
    <w:rsid w:val="004F7BD3"/>
    <w:rsid w:val="00507F59"/>
    <w:rsid w:val="00516634"/>
    <w:rsid w:val="00523896"/>
    <w:rsid w:val="00527514"/>
    <w:rsid w:val="00527E88"/>
    <w:rsid w:val="0053219D"/>
    <w:rsid w:val="005337F9"/>
    <w:rsid w:val="005370A0"/>
    <w:rsid w:val="00545776"/>
    <w:rsid w:val="0055551F"/>
    <w:rsid w:val="00556A7B"/>
    <w:rsid w:val="005575D0"/>
    <w:rsid w:val="005636AA"/>
    <w:rsid w:val="00565C36"/>
    <w:rsid w:val="0056646D"/>
    <w:rsid w:val="00576A63"/>
    <w:rsid w:val="00576F6F"/>
    <w:rsid w:val="00577AFC"/>
    <w:rsid w:val="00577DC8"/>
    <w:rsid w:val="005A1A68"/>
    <w:rsid w:val="005A2049"/>
    <w:rsid w:val="005A2B31"/>
    <w:rsid w:val="005A37BA"/>
    <w:rsid w:val="005B3CAD"/>
    <w:rsid w:val="005C3C84"/>
    <w:rsid w:val="005C6131"/>
    <w:rsid w:val="005C701F"/>
    <w:rsid w:val="005C71EB"/>
    <w:rsid w:val="005C7F30"/>
    <w:rsid w:val="005D3096"/>
    <w:rsid w:val="005D3779"/>
    <w:rsid w:val="005E6F9F"/>
    <w:rsid w:val="005F2494"/>
    <w:rsid w:val="0060237E"/>
    <w:rsid w:val="00610E24"/>
    <w:rsid w:val="0062416F"/>
    <w:rsid w:val="00624F35"/>
    <w:rsid w:val="0063556F"/>
    <w:rsid w:val="00635CEB"/>
    <w:rsid w:val="00636370"/>
    <w:rsid w:val="006409C0"/>
    <w:rsid w:val="006504D0"/>
    <w:rsid w:val="00653EC4"/>
    <w:rsid w:val="00672278"/>
    <w:rsid w:val="00673AD4"/>
    <w:rsid w:val="00677717"/>
    <w:rsid w:val="006A0779"/>
    <w:rsid w:val="006A7EB4"/>
    <w:rsid w:val="006B129B"/>
    <w:rsid w:val="006C094B"/>
    <w:rsid w:val="006C0F42"/>
    <w:rsid w:val="006C2F7D"/>
    <w:rsid w:val="006C6036"/>
    <w:rsid w:val="006C7B8C"/>
    <w:rsid w:val="006D163A"/>
    <w:rsid w:val="006D4085"/>
    <w:rsid w:val="006D77AF"/>
    <w:rsid w:val="006F3005"/>
    <w:rsid w:val="006F3561"/>
    <w:rsid w:val="006F5F32"/>
    <w:rsid w:val="007001EA"/>
    <w:rsid w:val="007017C8"/>
    <w:rsid w:val="007112EC"/>
    <w:rsid w:val="00711CF7"/>
    <w:rsid w:val="007124E8"/>
    <w:rsid w:val="00723BE8"/>
    <w:rsid w:val="00725B64"/>
    <w:rsid w:val="00725EA4"/>
    <w:rsid w:val="00743804"/>
    <w:rsid w:val="00743EA1"/>
    <w:rsid w:val="00747F89"/>
    <w:rsid w:val="007508D9"/>
    <w:rsid w:val="007570EE"/>
    <w:rsid w:val="00772CAC"/>
    <w:rsid w:val="00782A92"/>
    <w:rsid w:val="00785B59"/>
    <w:rsid w:val="007A03BB"/>
    <w:rsid w:val="007A4E4B"/>
    <w:rsid w:val="007A7BFF"/>
    <w:rsid w:val="007B358B"/>
    <w:rsid w:val="007B7A25"/>
    <w:rsid w:val="007C0BE0"/>
    <w:rsid w:val="007C3F33"/>
    <w:rsid w:val="007C556C"/>
    <w:rsid w:val="007E06BE"/>
    <w:rsid w:val="007E1388"/>
    <w:rsid w:val="007E3FC2"/>
    <w:rsid w:val="007F35BB"/>
    <w:rsid w:val="007F3FF0"/>
    <w:rsid w:val="007F418F"/>
    <w:rsid w:val="007F46D4"/>
    <w:rsid w:val="007F64A4"/>
    <w:rsid w:val="00802AA9"/>
    <w:rsid w:val="00805EF7"/>
    <w:rsid w:val="00817119"/>
    <w:rsid w:val="00822DAF"/>
    <w:rsid w:val="00842C35"/>
    <w:rsid w:val="00850AF7"/>
    <w:rsid w:val="00850DA9"/>
    <w:rsid w:val="00855367"/>
    <w:rsid w:val="008611BB"/>
    <w:rsid w:val="00867658"/>
    <w:rsid w:val="00875700"/>
    <w:rsid w:val="00875D38"/>
    <w:rsid w:val="008815A5"/>
    <w:rsid w:val="00885A31"/>
    <w:rsid w:val="00893F37"/>
    <w:rsid w:val="00895098"/>
    <w:rsid w:val="008A24F9"/>
    <w:rsid w:val="008A3FEE"/>
    <w:rsid w:val="008B536A"/>
    <w:rsid w:val="008D3DDE"/>
    <w:rsid w:val="008D6CAD"/>
    <w:rsid w:val="008E470F"/>
    <w:rsid w:val="008F251F"/>
    <w:rsid w:val="008F6531"/>
    <w:rsid w:val="0090062A"/>
    <w:rsid w:val="009027B2"/>
    <w:rsid w:val="00902D57"/>
    <w:rsid w:val="009037FD"/>
    <w:rsid w:val="00906288"/>
    <w:rsid w:val="00923E70"/>
    <w:rsid w:val="00925517"/>
    <w:rsid w:val="009315E8"/>
    <w:rsid w:val="00941F61"/>
    <w:rsid w:val="0094597B"/>
    <w:rsid w:val="00945B99"/>
    <w:rsid w:val="009611F3"/>
    <w:rsid w:val="009730C1"/>
    <w:rsid w:val="00973BDB"/>
    <w:rsid w:val="0097539B"/>
    <w:rsid w:val="009808ED"/>
    <w:rsid w:val="00987DCF"/>
    <w:rsid w:val="009A2C03"/>
    <w:rsid w:val="009A397E"/>
    <w:rsid w:val="009A7C95"/>
    <w:rsid w:val="009B11E4"/>
    <w:rsid w:val="009B141D"/>
    <w:rsid w:val="009B1F0E"/>
    <w:rsid w:val="009B3DCF"/>
    <w:rsid w:val="009D3629"/>
    <w:rsid w:val="009D700A"/>
    <w:rsid w:val="009E1AF5"/>
    <w:rsid w:val="009E6079"/>
    <w:rsid w:val="009F3DAB"/>
    <w:rsid w:val="00A00D4A"/>
    <w:rsid w:val="00A00DC1"/>
    <w:rsid w:val="00A01433"/>
    <w:rsid w:val="00A02503"/>
    <w:rsid w:val="00A02BAC"/>
    <w:rsid w:val="00A03F18"/>
    <w:rsid w:val="00A06BDC"/>
    <w:rsid w:val="00A13838"/>
    <w:rsid w:val="00A140EC"/>
    <w:rsid w:val="00A1434B"/>
    <w:rsid w:val="00A17834"/>
    <w:rsid w:val="00A216E8"/>
    <w:rsid w:val="00A21A1F"/>
    <w:rsid w:val="00A24258"/>
    <w:rsid w:val="00A437CC"/>
    <w:rsid w:val="00A50019"/>
    <w:rsid w:val="00A539B0"/>
    <w:rsid w:val="00A53A44"/>
    <w:rsid w:val="00A663BF"/>
    <w:rsid w:val="00A70A49"/>
    <w:rsid w:val="00A72859"/>
    <w:rsid w:val="00A7291C"/>
    <w:rsid w:val="00A7636B"/>
    <w:rsid w:val="00A9004A"/>
    <w:rsid w:val="00A93A0E"/>
    <w:rsid w:val="00A94AD8"/>
    <w:rsid w:val="00A95EF4"/>
    <w:rsid w:val="00AA3383"/>
    <w:rsid w:val="00AA3AD6"/>
    <w:rsid w:val="00AA6B90"/>
    <w:rsid w:val="00AB7258"/>
    <w:rsid w:val="00AC16EC"/>
    <w:rsid w:val="00AE1D5D"/>
    <w:rsid w:val="00AF70E2"/>
    <w:rsid w:val="00B03DC1"/>
    <w:rsid w:val="00B171BA"/>
    <w:rsid w:val="00B341BC"/>
    <w:rsid w:val="00B40CC8"/>
    <w:rsid w:val="00B41AC3"/>
    <w:rsid w:val="00B43FA1"/>
    <w:rsid w:val="00B45B02"/>
    <w:rsid w:val="00B460D3"/>
    <w:rsid w:val="00B51329"/>
    <w:rsid w:val="00B55992"/>
    <w:rsid w:val="00B72F2B"/>
    <w:rsid w:val="00B80F9E"/>
    <w:rsid w:val="00B978FE"/>
    <w:rsid w:val="00BA0A15"/>
    <w:rsid w:val="00BA23FE"/>
    <w:rsid w:val="00BA56AE"/>
    <w:rsid w:val="00BB223F"/>
    <w:rsid w:val="00BC358F"/>
    <w:rsid w:val="00BC5C7D"/>
    <w:rsid w:val="00BD347E"/>
    <w:rsid w:val="00BE3CF4"/>
    <w:rsid w:val="00BE5DAD"/>
    <w:rsid w:val="00BF3545"/>
    <w:rsid w:val="00BF6F2F"/>
    <w:rsid w:val="00C07BE5"/>
    <w:rsid w:val="00C10846"/>
    <w:rsid w:val="00C21901"/>
    <w:rsid w:val="00C25AE9"/>
    <w:rsid w:val="00C25B8B"/>
    <w:rsid w:val="00C37751"/>
    <w:rsid w:val="00C37EF7"/>
    <w:rsid w:val="00C41AD1"/>
    <w:rsid w:val="00C45FA9"/>
    <w:rsid w:val="00C46527"/>
    <w:rsid w:val="00C47D83"/>
    <w:rsid w:val="00C54845"/>
    <w:rsid w:val="00C54883"/>
    <w:rsid w:val="00C5506B"/>
    <w:rsid w:val="00C710D9"/>
    <w:rsid w:val="00C77477"/>
    <w:rsid w:val="00C82584"/>
    <w:rsid w:val="00C86B8B"/>
    <w:rsid w:val="00C906EB"/>
    <w:rsid w:val="00C94885"/>
    <w:rsid w:val="00C956A2"/>
    <w:rsid w:val="00CA4EC3"/>
    <w:rsid w:val="00CB148A"/>
    <w:rsid w:val="00CC7880"/>
    <w:rsid w:val="00CE1AAE"/>
    <w:rsid w:val="00CE30B4"/>
    <w:rsid w:val="00CE5762"/>
    <w:rsid w:val="00CE6646"/>
    <w:rsid w:val="00CF004D"/>
    <w:rsid w:val="00CF28DF"/>
    <w:rsid w:val="00D17683"/>
    <w:rsid w:val="00D2057E"/>
    <w:rsid w:val="00D23861"/>
    <w:rsid w:val="00D24722"/>
    <w:rsid w:val="00D24D3B"/>
    <w:rsid w:val="00D31161"/>
    <w:rsid w:val="00D53306"/>
    <w:rsid w:val="00D62E90"/>
    <w:rsid w:val="00D64E62"/>
    <w:rsid w:val="00D80414"/>
    <w:rsid w:val="00D80DEF"/>
    <w:rsid w:val="00D836B2"/>
    <w:rsid w:val="00D85A15"/>
    <w:rsid w:val="00D94BB5"/>
    <w:rsid w:val="00DB4277"/>
    <w:rsid w:val="00DC0029"/>
    <w:rsid w:val="00DC25AA"/>
    <w:rsid w:val="00DC3D41"/>
    <w:rsid w:val="00DC6EC7"/>
    <w:rsid w:val="00DD1E32"/>
    <w:rsid w:val="00DD5B8C"/>
    <w:rsid w:val="00DE10B9"/>
    <w:rsid w:val="00DF41D8"/>
    <w:rsid w:val="00DF60E7"/>
    <w:rsid w:val="00E00C9C"/>
    <w:rsid w:val="00E02526"/>
    <w:rsid w:val="00E058D1"/>
    <w:rsid w:val="00E11EA4"/>
    <w:rsid w:val="00E41BA5"/>
    <w:rsid w:val="00E43158"/>
    <w:rsid w:val="00E43248"/>
    <w:rsid w:val="00E46FD6"/>
    <w:rsid w:val="00E54A0E"/>
    <w:rsid w:val="00E622E9"/>
    <w:rsid w:val="00E635A1"/>
    <w:rsid w:val="00E7344C"/>
    <w:rsid w:val="00E73884"/>
    <w:rsid w:val="00E761C2"/>
    <w:rsid w:val="00E828F1"/>
    <w:rsid w:val="00E87406"/>
    <w:rsid w:val="00E94FC3"/>
    <w:rsid w:val="00E96A55"/>
    <w:rsid w:val="00EA0EAE"/>
    <w:rsid w:val="00EA31DE"/>
    <w:rsid w:val="00EA3452"/>
    <w:rsid w:val="00EB1DE2"/>
    <w:rsid w:val="00EB45AD"/>
    <w:rsid w:val="00EB4B7F"/>
    <w:rsid w:val="00ED22EB"/>
    <w:rsid w:val="00EE14EC"/>
    <w:rsid w:val="00EE1FD1"/>
    <w:rsid w:val="00EE3A39"/>
    <w:rsid w:val="00EE4786"/>
    <w:rsid w:val="00EE77D5"/>
    <w:rsid w:val="00EE7988"/>
    <w:rsid w:val="00EF3166"/>
    <w:rsid w:val="00EF6FEB"/>
    <w:rsid w:val="00F11B48"/>
    <w:rsid w:val="00F2025F"/>
    <w:rsid w:val="00F21A36"/>
    <w:rsid w:val="00F311D1"/>
    <w:rsid w:val="00F36ED1"/>
    <w:rsid w:val="00F5000A"/>
    <w:rsid w:val="00F56D17"/>
    <w:rsid w:val="00F578AC"/>
    <w:rsid w:val="00F64244"/>
    <w:rsid w:val="00F679E0"/>
    <w:rsid w:val="00F77C70"/>
    <w:rsid w:val="00F8092F"/>
    <w:rsid w:val="00F80BA7"/>
    <w:rsid w:val="00F828A8"/>
    <w:rsid w:val="00FC2BE3"/>
    <w:rsid w:val="00FC39AB"/>
    <w:rsid w:val="00FC4A58"/>
    <w:rsid w:val="00FC4C4D"/>
    <w:rsid w:val="00FD39BC"/>
    <w:rsid w:val="00FD6CA1"/>
    <w:rsid w:val="00FE7C55"/>
    <w:rsid w:val="00FF7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5:docId w15:val="{4B08B165-933D-4A40-8F78-0DE94377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paragraph" w:styleId="berschrift4">
    <w:name w:val="heading 4"/>
    <w:basedOn w:val="Standard"/>
    <w:next w:val="Standard"/>
    <w:link w:val="berschrift4Zchn"/>
    <w:unhideWhenUsed/>
    <w:qFormat/>
    <w:rsid w:val="00327312"/>
    <w:pPr>
      <w:keepNext/>
      <w:keepLines/>
      <w:spacing w:before="200"/>
      <w:outlineLvl w:val="3"/>
    </w:pPr>
    <w:rPr>
      <w:rFonts w:asciiTheme="majorHAnsi" w:eastAsiaTheme="majorEastAsia" w:hAnsiTheme="majorHAnsi" w:cstheme="majorBidi"/>
      <w:b/>
      <w:bCs/>
      <w:i/>
      <w:iCs/>
      <w:color w:val="007734" w:themeColor="accent1"/>
    </w:rPr>
  </w:style>
  <w:style w:type="paragraph" w:styleId="berschrift5">
    <w:name w:val="heading 5"/>
    <w:basedOn w:val="Standard"/>
    <w:next w:val="Standard"/>
    <w:link w:val="berschrift5Zchn"/>
    <w:semiHidden/>
    <w:unhideWhenUsed/>
    <w:qFormat/>
    <w:rsid w:val="0008090E"/>
    <w:pPr>
      <w:keepNext/>
      <w:keepLines/>
      <w:spacing w:before="200"/>
      <w:outlineLvl w:val="4"/>
    </w:pPr>
    <w:rPr>
      <w:rFonts w:asciiTheme="majorHAnsi" w:eastAsiaTheme="majorEastAsia" w:hAnsiTheme="majorHAnsi" w:cstheme="majorBidi"/>
      <w:color w:val="003B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rsid w:val="0063556F"/>
    <w:rPr>
      <w:sz w:val="16"/>
      <w:szCs w:val="16"/>
    </w:rPr>
  </w:style>
  <w:style w:type="paragraph" w:styleId="Kommentartext">
    <w:name w:val="annotation text"/>
    <w:basedOn w:val="Standard"/>
    <w:link w:val="KommentartextZchn"/>
    <w:rsid w:val="0063556F"/>
    <w:pPr>
      <w:spacing w:line="240" w:lineRule="auto"/>
    </w:pPr>
    <w:rPr>
      <w:sz w:val="20"/>
    </w:rPr>
  </w:style>
  <w:style w:type="character" w:customStyle="1" w:styleId="KommentartextZchn">
    <w:name w:val="Kommentartext Zchn"/>
    <w:basedOn w:val="Absatz-Standardschriftart"/>
    <w:link w:val="Kommentartext"/>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 w:type="character" w:customStyle="1" w:styleId="berschrift4Zchn">
    <w:name w:val="Überschrift 4 Zchn"/>
    <w:basedOn w:val="Absatz-Standardschriftart"/>
    <w:link w:val="berschrift4"/>
    <w:rsid w:val="00327312"/>
    <w:rPr>
      <w:rFonts w:asciiTheme="majorHAnsi" w:eastAsiaTheme="majorEastAsia" w:hAnsiTheme="majorHAnsi" w:cstheme="majorBidi"/>
      <w:b/>
      <w:bCs/>
      <w:i/>
      <w:iCs/>
      <w:color w:val="007734" w:themeColor="accent1"/>
      <w:sz w:val="22"/>
    </w:rPr>
  </w:style>
  <w:style w:type="character" w:customStyle="1" w:styleId="berschrift5Zchn">
    <w:name w:val="Überschrift 5 Zchn"/>
    <w:basedOn w:val="Absatz-Standardschriftart"/>
    <w:link w:val="berschrift5"/>
    <w:semiHidden/>
    <w:rsid w:val="0008090E"/>
    <w:rPr>
      <w:rFonts w:asciiTheme="majorHAnsi" w:eastAsiaTheme="majorEastAsia" w:hAnsiTheme="majorHAnsi" w:cstheme="majorBidi"/>
      <w:color w:val="003B19" w:themeColor="accent1" w:themeShade="7F"/>
      <w:sz w:val="22"/>
    </w:rPr>
  </w:style>
  <w:style w:type="paragraph" w:customStyle="1" w:styleId="component-hero-adescription">
    <w:name w:val="component-hero-a__description"/>
    <w:basedOn w:val="Standard"/>
    <w:rsid w:val="0008090E"/>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efault">
    <w:name w:val="Default"/>
    <w:rsid w:val="00321911"/>
    <w:pPr>
      <w:autoSpaceDE w:val="0"/>
      <w:autoSpaceDN w:val="0"/>
      <w:adjustRightInd w:val="0"/>
    </w:pPr>
    <w:rPr>
      <w:rFonts w:ascii="Arial" w:eastAsiaTheme="minorHAnsi" w:hAnsi="Arial" w:cs="Arial"/>
      <w:color w:val="000000"/>
      <w:sz w:val="24"/>
      <w:szCs w:val="24"/>
      <w:lang w:val="de-DE"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776">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97878275">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06166783">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817187538">
      <w:bodyDiv w:val="1"/>
      <w:marLeft w:val="0"/>
      <w:marRight w:val="0"/>
      <w:marTop w:val="0"/>
      <w:marBottom w:val="0"/>
      <w:divBdr>
        <w:top w:val="none" w:sz="0" w:space="0" w:color="auto"/>
        <w:left w:val="none" w:sz="0" w:space="0" w:color="auto"/>
        <w:bottom w:val="none" w:sz="0" w:space="0" w:color="auto"/>
        <w:right w:val="none" w:sz="0" w:space="0" w:color="auto"/>
      </w:divBdr>
      <w:divsChild>
        <w:div w:id="350836185">
          <w:marLeft w:val="0"/>
          <w:marRight w:val="0"/>
          <w:marTop w:val="0"/>
          <w:marBottom w:val="0"/>
          <w:divBdr>
            <w:top w:val="none" w:sz="0" w:space="0" w:color="auto"/>
            <w:left w:val="none" w:sz="0" w:space="0" w:color="auto"/>
            <w:bottom w:val="none" w:sz="0" w:space="0" w:color="auto"/>
            <w:right w:val="none" w:sz="0" w:space="0" w:color="auto"/>
          </w:divBdr>
        </w:div>
        <w:div w:id="536964246">
          <w:marLeft w:val="0"/>
          <w:marRight w:val="0"/>
          <w:marTop w:val="0"/>
          <w:marBottom w:val="0"/>
          <w:divBdr>
            <w:top w:val="none" w:sz="0" w:space="0" w:color="auto"/>
            <w:left w:val="none" w:sz="0" w:space="0" w:color="auto"/>
            <w:bottom w:val="none" w:sz="0" w:space="0" w:color="auto"/>
            <w:right w:val="none" w:sz="0" w:space="0" w:color="auto"/>
          </w:divBdr>
          <w:divsChild>
            <w:div w:id="1837722148">
              <w:marLeft w:val="0"/>
              <w:marRight w:val="0"/>
              <w:marTop w:val="0"/>
              <w:marBottom w:val="0"/>
              <w:divBdr>
                <w:top w:val="none" w:sz="0" w:space="0" w:color="auto"/>
                <w:left w:val="none" w:sz="0" w:space="0" w:color="auto"/>
                <w:bottom w:val="none" w:sz="0" w:space="0" w:color="auto"/>
                <w:right w:val="none" w:sz="0" w:space="0" w:color="auto"/>
              </w:divBdr>
              <w:divsChild>
                <w:div w:id="1029375950">
                  <w:marLeft w:val="0"/>
                  <w:marRight w:val="0"/>
                  <w:marTop w:val="0"/>
                  <w:marBottom w:val="0"/>
                  <w:divBdr>
                    <w:top w:val="none" w:sz="0" w:space="0" w:color="auto"/>
                    <w:left w:val="none" w:sz="0" w:space="0" w:color="auto"/>
                    <w:bottom w:val="none" w:sz="0" w:space="0" w:color="auto"/>
                    <w:right w:val="none" w:sz="0" w:space="0" w:color="auto"/>
                  </w:divBdr>
                  <w:divsChild>
                    <w:div w:id="2047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sChild>
        <w:div w:id="582492802">
          <w:marLeft w:val="0"/>
          <w:marRight w:val="0"/>
          <w:marTop w:val="0"/>
          <w:marBottom w:val="0"/>
          <w:divBdr>
            <w:top w:val="none" w:sz="0" w:space="0" w:color="auto"/>
            <w:left w:val="none" w:sz="0" w:space="0" w:color="auto"/>
            <w:bottom w:val="none" w:sz="0" w:space="0" w:color="auto"/>
            <w:right w:val="none" w:sz="0" w:space="0" w:color="auto"/>
          </w:divBdr>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34920572">
      <w:bodyDiv w:val="1"/>
      <w:marLeft w:val="0"/>
      <w:marRight w:val="0"/>
      <w:marTop w:val="0"/>
      <w:marBottom w:val="0"/>
      <w:divBdr>
        <w:top w:val="none" w:sz="0" w:space="0" w:color="auto"/>
        <w:left w:val="none" w:sz="0" w:space="0" w:color="auto"/>
        <w:bottom w:val="none" w:sz="0" w:space="0" w:color="auto"/>
        <w:right w:val="none" w:sz="0" w:space="0" w:color="auto"/>
      </w:divBdr>
    </w:div>
    <w:div w:id="2056544248">
      <w:bodyDiv w:val="1"/>
      <w:marLeft w:val="0"/>
      <w:marRight w:val="0"/>
      <w:marTop w:val="0"/>
      <w:marBottom w:val="0"/>
      <w:divBdr>
        <w:top w:val="none" w:sz="0" w:space="0" w:color="auto"/>
        <w:left w:val="none" w:sz="0" w:space="0" w:color="auto"/>
        <w:bottom w:val="none" w:sz="0" w:space="0" w:color="auto"/>
        <w:right w:val="none" w:sz="0" w:space="0" w:color="auto"/>
      </w:divBdr>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u3marketing.com" TargetMode="External"/><Relationship Id="rId13" Type="http://schemas.openxmlformats.org/officeDocument/2006/relationships/hyperlink" Target="mailto:presse@u3marketing.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de@centric.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u3marketing.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3mu.com/centric" TargetMode="External"/><Relationship Id="rId14" Type="http://schemas.openxmlformats.org/officeDocument/2006/relationships/hyperlink" Target="http://www.centric.eu"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F9827-1A76-4A38-8C0F-A7E61C43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Template>
  <TotalTime>0</TotalTime>
  <Pages>4</Pages>
  <Words>825</Words>
  <Characters>5203</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 Centric</vt:lpstr>
      <vt:lpstr>persbericht</vt:lpstr>
    </vt:vector>
  </TitlesOfParts>
  <Company>Centric Training</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Stefan</cp:lastModifiedBy>
  <cp:revision>2</cp:revision>
  <cp:lastPrinted>2018-07-31T09:46:00Z</cp:lastPrinted>
  <dcterms:created xsi:type="dcterms:W3CDTF">2019-06-04T10:30:00Z</dcterms:created>
  <dcterms:modified xsi:type="dcterms:W3CDTF">2019-06-04T10:30:00Z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705604-e318-46db-b51b-0d76d5cae135_Enabled">
    <vt:lpwstr>True</vt:lpwstr>
  </property>
  <property fmtid="{D5CDD505-2E9C-101B-9397-08002B2CF9AE}" pid="3" name="MSIP_Label_9f705604-e318-46db-b51b-0d76d5cae135_SiteId">
    <vt:lpwstr>7e1792ae-4f1a-4ff7-b80b-57b69beb7168</vt:lpwstr>
  </property>
  <property fmtid="{D5CDD505-2E9C-101B-9397-08002B2CF9AE}" pid="4" name="MSIP_Label_9f705604-e318-46db-b51b-0d76d5cae135_Owner">
    <vt:lpwstr>juergen.prokosch@centric.eu</vt:lpwstr>
  </property>
  <property fmtid="{D5CDD505-2E9C-101B-9397-08002B2CF9AE}" pid="5" name="MSIP_Label_9f705604-e318-46db-b51b-0d76d5cae135_SetDate">
    <vt:lpwstr>2019-02-26T08:20:30.2893033Z</vt:lpwstr>
  </property>
  <property fmtid="{D5CDD505-2E9C-101B-9397-08002B2CF9AE}" pid="6" name="MSIP_Label_9f705604-e318-46db-b51b-0d76d5cae135_Name">
    <vt:lpwstr>Confidential (V3)</vt:lpwstr>
  </property>
  <property fmtid="{D5CDD505-2E9C-101B-9397-08002B2CF9AE}" pid="7" name="MSIP_Label_9f705604-e318-46db-b51b-0d76d5cae135_Application">
    <vt:lpwstr>Microsoft Azure Information Protection</vt:lpwstr>
  </property>
  <property fmtid="{D5CDD505-2E9C-101B-9397-08002B2CF9AE}" pid="8" name="MSIP_Label_9f705604-e318-46db-b51b-0d76d5cae135_Extended_MSFT_Method">
    <vt:lpwstr>Manual</vt:lpwstr>
  </property>
  <property fmtid="{D5CDD505-2E9C-101B-9397-08002B2CF9AE}" pid="9" name="Sensitivity">
    <vt:lpwstr>Confidential (V3)</vt:lpwstr>
  </property>
</Properties>
</file>