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893F37" w:rsidRDefault="004F7BD3" w:rsidP="00893F37">
      <w:pPr>
        <w:pStyle w:val="Persbericht"/>
        <w:spacing w:after="360" w:line="240" w:lineRule="auto"/>
        <w:ind w:right="0"/>
        <w:rPr>
          <w:color w:val="7F7F7F"/>
          <w:lang w:val="de-DE"/>
        </w:rPr>
      </w:pPr>
      <w:r w:rsidRPr="00D23FCB">
        <w:rPr>
          <w:color w:val="7F7F7F"/>
          <w:lang w:val="de-DE"/>
        </w:rPr>
        <w:t>–PRESSEMELDUNG–</w:t>
      </w:r>
    </w:p>
    <w:p w:rsidR="00E11EA4" w:rsidRDefault="00E11EA4" w:rsidP="00E11EA4">
      <w:pPr>
        <w:rPr>
          <w:b/>
          <w:sz w:val="28"/>
          <w:szCs w:val="28"/>
          <w:lang w:val="de-DE"/>
        </w:rPr>
      </w:pPr>
    </w:p>
    <w:p w:rsidR="00E11EA4" w:rsidRPr="00603EDA" w:rsidRDefault="00EE77D5" w:rsidP="00E11EA4">
      <w:pPr>
        <w:rPr>
          <w:b/>
          <w:sz w:val="28"/>
          <w:szCs w:val="28"/>
          <w:lang w:val="de-DE"/>
        </w:rPr>
      </w:pPr>
      <w:r>
        <w:rPr>
          <w:b/>
          <w:sz w:val="28"/>
          <w:szCs w:val="28"/>
          <w:lang w:val="de-DE"/>
        </w:rPr>
        <w:t xml:space="preserve">Centric </w:t>
      </w:r>
      <w:r w:rsidR="002672EA">
        <w:rPr>
          <w:b/>
          <w:sz w:val="28"/>
          <w:szCs w:val="28"/>
          <w:lang w:val="de-DE"/>
        </w:rPr>
        <w:t xml:space="preserve">ist weiterhin </w:t>
      </w:r>
      <w:r>
        <w:rPr>
          <w:b/>
          <w:sz w:val="28"/>
          <w:szCs w:val="28"/>
          <w:lang w:val="de-DE"/>
        </w:rPr>
        <w:t xml:space="preserve">Platinum Partner von Oracle </w:t>
      </w:r>
    </w:p>
    <w:p w:rsidR="003E612A" w:rsidRDefault="003E612A" w:rsidP="00D53306">
      <w:pPr>
        <w:pBdr>
          <w:bottom w:val="single" w:sz="12" w:space="1" w:color="auto"/>
        </w:pBdr>
        <w:rPr>
          <w:rFonts w:cs="Arial"/>
          <w:i/>
          <w:lang w:val="de-DE"/>
        </w:rPr>
      </w:pPr>
    </w:p>
    <w:p w:rsidR="009E1AF5" w:rsidRDefault="002672EA" w:rsidP="003E612A">
      <w:pPr>
        <w:pBdr>
          <w:bottom w:val="single" w:sz="12" w:space="1" w:color="auto"/>
        </w:pBdr>
        <w:jc w:val="both"/>
        <w:rPr>
          <w:rFonts w:cs="Arial"/>
          <w:lang w:val="de-DE"/>
        </w:rPr>
      </w:pPr>
      <w:r>
        <w:rPr>
          <w:rFonts w:cs="Arial"/>
          <w:i/>
          <w:lang w:val="de-DE"/>
        </w:rPr>
        <w:t>Essen</w:t>
      </w:r>
      <w:r w:rsidR="00725EA4" w:rsidRPr="00F80BA7">
        <w:rPr>
          <w:rFonts w:cs="Arial"/>
          <w:i/>
          <w:lang w:val="de-DE"/>
        </w:rPr>
        <w:t xml:space="preserve">, </w:t>
      </w:r>
      <w:r>
        <w:rPr>
          <w:rFonts w:cs="Arial"/>
          <w:i/>
          <w:lang w:val="de-DE"/>
        </w:rPr>
        <w:t>06</w:t>
      </w:r>
      <w:bookmarkStart w:id="0" w:name="_GoBack"/>
      <w:bookmarkEnd w:id="0"/>
      <w:r w:rsidR="00E11EA4" w:rsidRPr="00F80BA7">
        <w:rPr>
          <w:rFonts w:cs="Arial"/>
          <w:i/>
          <w:lang w:val="de-DE"/>
        </w:rPr>
        <w:t xml:space="preserve">. </w:t>
      </w:r>
      <w:r>
        <w:rPr>
          <w:rFonts w:cs="Arial"/>
          <w:i/>
          <w:lang w:val="de-DE"/>
        </w:rPr>
        <w:t xml:space="preserve">November </w:t>
      </w:r>
      <w:r w:rsidR="00E11EA4" w:rsidRPr="004B5ADD">
        <w:rPr>
          <w:rFonts w:cs="Arial"/>
          <w:i/>
          <w:lang w:val="de-DE"/>
        </w:rPr>
        <w:t>201</w:t>
      </w:r>
      <w:r>
        <w:rPr>
          <w:rFonts w:cs="Arial"/>
          <w:i/>
          <w:lang w:val="de-DE"/>
        </w:rPr>
        <w:t>9</w:t>
      </w:r>
      <w:r w:rsidR="00E11EA4" w:rsidRPr="004B5ADD">
        <w:rPr>
          <w:rFonts w:cs="Arial"/>
          <w:lang w:val="de-DE"/>
        </w:rPr>
        <w:t xml:space="preserve"> –</w:t>
      </w:r>
      <w:r>
        <w:rPr>
          <w:rFonts w:cs="Arial"/>
          <w:lang w:val="de-DE"/>
        </w:rPr>
        <w:t xml:space="preserve"> </w:t>
      </w:r>
      <w:r w:rsidR="00F80BA7" w:rsidRPr="003E612A">
        <w:rPr>
          <w:lang w:val="de-DE"/>
        </w:rPr>
        <w:t>Oracle</w:t>
      </w:r>
      <w:r w:rsidR="00006AD3">
        <w:rPr>
          <w:lang w:val="de-DE"/>
        </w:rPr>
        <w:t xml:space="preserve"> hat</w:t>
      </w:r>
      <w:r w:rsidR="00F80BA7" w:rsidRPr="003E612A">
        <w:rPr>
          <w:lang w:val="de-DE"/>
        </w:rPr>
        <w:t xml:space="preserve"> </w:t>
      </w:r>
      <w:r w:rsidR="00C21901" w:rsidRPr="003E612A">
        <w:rPr>
          <w:lang w:val="de-DE"/>
        </w:rPr>
        <w:t>den Partner-Status der</w:t>
      </w:r>
      <w:r w:rsidR="00F80BA7">
        <w:rPr>
          <w:b/>
          <w:lang w:val="de-DE"/>
        </w:rPr>
        <w:t xml:space="preserve"> </w:t>
      </w:r>
      <w:r w:rsidR="00F80BA7">
        <w:rPr>
          <w:rFonts w:cs="Arial"/>
          <w:lang w:val="de-DE"/>
        </w:rPr>
        <w:t xml:space="preserve">Centric IT Solutions GmbH </w:t>
      </w:r>
      <w:r>
        <w:rPr>
          <w:rFonts w:cs="Arial"/>
          <w:lang w:val="de-DE"/>
        </w:rPr>
        <w:t xml:space="preserve">als Platinum Partner auch für das kommende Jahr wieder </w:t>
      </w:r>
      <w:r w:rsidR="00C21901">
        <w:rPr>
          <w:rFonts w:cs="Arial"/>
          <w:lang w:val="de-DE"/>
        </w:rPr>
        <w:t xml:space="preserve">bestätigt. Die </w:t>
      </w:r>
      <w:r w:rsidR="00F80BA7">
        <w:rPr>
          <w:rFonts w:cs="Arial"/>
          <w:lang w:val="de-DE"/>
        </w:rPr>
        <w:t>deutsche Niederlassung der internationalen Centric Gruppe</w:t>
      </w:r>
      <w:r w:rsidR="00C21901">
        <w:rPr>
          <w:rFonts w:cs="Arial"/>
          <w:lang w:val="de-DE"/>
        </w:rPr>
        <w:t xml:space="preserve"> ist Spezialist für Oracle-</w:t>
      </w:r>
      <w:r>
        <w:rPr>
          <w:rFonts w:cs="Arial"/>
          <w:lang w:val="de-DE"/>
        </w:rPr>
        <w:t>Geschäftsanwendungen</w:t>
      </w:r>
      <w:r w:rsidR="00C21901">
        <w:rPr>
          <w:rFonts w:cs="Arial"/>
          <w:lang w:val="de-DE"/>
        </w:rPr>
        <w:t>. Ein Schwerpunkt liegt dabei auf der ERP Lösung JD Edwards, zu der die Centric IT Solutions GmbH Komplettservice von der Beratung über</w:t>
      </w:r>
      <w:r w:rsidR="003E612A">
        <w:rPr>
          <w:rFonts w:cs="Arial"/>
          <w:lang w:val="de-DE"/>
        </w:rPr>
        <w:t xml:space="preserve"> die</w:t>
      </w:r>
      <w:r w:rsidR="00C21901">
        <w:rPr>
          <w:rFonts w:cs="Arial"/>
          <w:lang w:val="de-DE"/>
        </w:rPr>
        <w:t xml:space="preserve"> </w:t>
      </w:r>
      <w:r w:rsidR="003E612A">
        <w:rPr>
          <w:rFonts w:cs="Arial"/>
          <w:lang w:val="de-DE"/>
        </w:rPr>
        <w:t>Implementierung</w:t>
      </w:r>
      <w:r w:rsidR="00C21901">
        <w:rPr>
          <w:rFonts w:cs="Arial"/>
          <w:lang w:val="de-DE"/>
        </w:rPr>
        <w:t xml:space="preserve"> und </w:t>
      </w:r>
      <w:r>
        <w:rPr>
          <w:rFonts w:cs="Arial"/>
          <w:lang w:val="de-DE"/>
        </w:rPr>
        <w:t xml:space="preserve">den </w:t>
      </w:r>
      <w:r w:rsidR="00C21901">
        <w:rPr>
          <w:rFonts w:cs="Arial"/>
          <w:lang w:val="de-DE"/>
        </w:rPr>
        <w:t xml:space="preserve">Support bis zum </w:t>
      </w:r>
      <w:r>
        <w:rPr>
          <w:rFonts w:cs="Arial"/>
          <w:lang w:val="de-DE"/>
        </w:rPr>
        <w:t>Outsourcing</w:t>
      </w:r>
      <w:r w:rsidR="00C21901">
        <w:rPr>
          <w:rFonts w:cs="Arial"/>
          <w:lang w:val="de-DE"/>
        </w:rPr>
        <w:t xml:space="preserve"> </w:t>
      </w:r>
      <w:r>
        <w:rPr>
          <w:rFonts w:cs="Arial"/>
          <w:lang w:val="de-DE"/>
        </w:rPr>
        <w:t>an</w:t>
      </w:r>
      <w:r w:rsidR="00C21901">
        <w:rPr>
          <w:rFonts w:cs="Arial"/>
          <w:lang w:val="de-DE"/>
        </w:rPr>
        <w:t xml:space="preserve">bietet. </w:t>
      </w:r>
      <w:r w:rsidR="00D53306">
        <w:rPr>
          <w:rFonts w:cs="Arial"/>
          <w:lang w:val="de-DE"/>
        </w:rPr>
        <w:t>Auf Basis der</w:t>
      </w:r>
      <w:r w:rsidR="00C21901">
        <w:rPr>
          <w:rFonts w:cs="Arial"/>
          <w:lang w:val="de-DE"/>
        </w:rPr>
        <w:t xml:space="preserve"> a</w:t>
      </w:r>
      <w:r w:rsidR="00D53306">
        <w:rPr>
          <w:rFonts w:cs="Arial"/>
          <w:lang w:val="de-DE"/>
        </w:rPr>
        <w:t>usgewiesenen</w:t>
      </w:r>
      <w:r w:rsidR="003E612A">
        <w:rPr>
          <w:rFonts w:cs="Arial"/>
          <w:lang w:val="de-DE"/>
        </w:rPr>
        <w:t xml:space="preserve"> Kompetenz und zahlreicher</w:t>
      </w:r>
      <w:r w:rsidR="00C21901">
        <w:rPr>
          <w:rFonts w:cs="Arial"/>
          <w:lang w:val="de-DE"/>
        </w:rPr>
        <w:t xml:space="preserve"> Referenzprojekt</w:t>
      </w:r>
      <w:r w:rsidR="003E612A">
        <w:rPr>
          <w:rFonts w:cs="Arial"/>
          <w:lang w:val="de-DE"/>
        </w:rPr>
        <w:t>e</w:t>
      </w:r>
      <w:r w:rsidR="00C21901">
        <w:rPr>
          <w:rFonts w:cs="Arial"/>
          <w:lang w:val="de-DE"/>
        </w:rPr>
        <w:t xml:space="preserve"> im Bereich JD Edwards wurde Centric erneut als Oracle Partner in der Platin-Stufe zertifiziert. </w:t>
      </w:r>
      <w:r w:rsidR="00D53306">
        <w:rPr>
          <w:rFonts w:cs="Arial"/>
          <w:lang w:val="de-DE"/>
        </w:rPr>
        <w:t xml:space="preserve">Ziel </w:t>
      </w:r>
      <w:r w:rsidR="003E612A">
        <w:rPr>
          <w:rFonts w:cs="Arial"/>
          <w:lang w:val="de-DE"/>
        </w:rPr>
        <w:t xml:space="preserve">der Partnerschaft </w:t>
      </w:r>
      <w:r w:rsidR="00D53306">
        <w:rPr>
          <w:rFonts w:cs="Arial"/>
          <w:lang w:val="de-DE"/>
        </w:rPr>
        <w:t xml:space="preserve">ist die gemeinsame Bereitstellung innovativer </w:t>
      </w:r>
      <w:r>
        <w:rPr>
          <w:rFonts w:cs="Arial"/>
          <w:lang w:val="de-DE"/>
        </w:rPr>
        <w:t>und effizienter Business</w:t>
      </w:r>
      <w:r w:rsidR="00D53306">
        <w:rPr>
          <w:rFonts w:cs="Arial"/>
          <w:lang w:val="de-DE"/>
        </w:rPr>
        <w:t xml:space="preserve">lösungen. Als </w:t>
      </w:r>
      <w:r>
        <w:rPr>
          <w:rFonts w:cs="Arial"/>
          <w:lang w:val="de-DE"/>
        </w:rPr>
        <w:t xml:space="preserve">einer der wenigen Platinum </w:t>
      </w:r>
      <w:r w:rsidR="00D53306">
        <w:rPr>
          <w:rFonts w:cs="Arial"/>
          <w:lang w:val="de-DE"/>
        </w:rPr>
        <w:t>Partner</w:t>
      </w:r>
      <w:r>
        <w:rPr>
          <w:rFonts w:cs="Arial"/>
          <w:lang w:val="de-DE"/>
        </w:rPr>
        <w:t xml:space="preserve"> kann C</w:t>
      </w:r>
      <w:r w:rsidR="00D53306">
        <w:rPr>
          <w:rFonts w:cs="Arial"/>
          <w:lang w:val="de-DE"/>
        </w:rPr>
        <w:t xml:space="preserve">entric </w:t>
      </w:r>
      <w:r>
        <w:rPr>
          <w:rFonts w:cs="Arial"/>
          <w:lang w:val="de-DE"/>
        </w:rPr>
        <w:t xml:space="preserve">auf die direkte Herstellerunterstützung </w:t>
      </w:r>
      <w:r w:rsidR="009E1AF5">
        <w:rPr>
          <w:rFonts w:cs="Arial"/>
          <w:lang w:val="de-DE"/>
        </w:rPr>
        <w:t>zählen</w:t>
      </w:r>
      <w:r w:rsidR="00D53306">
        <w:rPr>
          <w:rFonts w:cs="Arial"/>
          <w:lang w:val="de-DE"/>
        </w:rPr>
        <w:t xml:space="preserve">, wovon </w:t>
      </w:r>
      <w:r>
        <w:rPr>
          <w:rFonts w:cs="Arial"/>
          <w:lang w:val="de-DE"/>
        </w:rPr>
        <w:t xml:space="preserve">in besonderem Maße </w:t>
      </w:r>
      <w:r w:rsidR="00D53306">
        <w:rPr>
          <w:rFonts w:cs="Arial"/>
          <w:lang w:val="de-DE"/>
        </w:rPr>
        <w:t xml:space="preserve">die Centric Kunden profitieren.  </w:t>
      </w:r>
    </w:p>
    <w:p w:rsidR="009E1AF5" w:rsidRDefault="009E1AF5" w:rsidP="003E612A">
      <w:pPr>
        <w:pBdr>
          <w:bottom w:val="single" w:sz="12" w:space="1" w:color="auto"/>
        </w:pBdr>
        <w:jc w:val="both"/>
        <w:rPr>
          <w:rFonts w:cs="Arial"/>
          <w:lang w:val="de-DE"/>
        </w:rPr>
      </w:pPr>
    </w:p>
    <w:p w:rsidR="00D53306" w:rsidRDefault="009E1AF5" w:rsidP="003E612A">
      <w:pPr>
        <w:pBdr>
          <w:bottom w:val="single" w:sz="12" w:space="1" w:color="auto"/>
        </w:pBdr>
        <w:jc w:val="both"/>
        <w:rPr>
          <w:rFonts w:cs="Arial"/>
          <w:lang w:val="de-DE" w:eastAsia="de-DE"/>
        </w:rPr>
      </w:pPr>
      <w:r>
        <w:rPr>
          <w:rFonts w:cs="Arial"/>
          <w:lang w:val="de-DE" w:eastAsia="de-DE"/>
        </w:rPr>
        <w:t>Jürgen Prokosch</w:t>
      </w:r>
      <w:r w:rsidR="00D53306">
        <w:rPr>
          <w:rFonts w:cs="Arial"/>
          <w:lang w:val="de-DE" w:eastAsia="de-DE"/>
        </w:rPr>
        <w:t>,</w:t>
      </w:r>
      <w:r>
        <w:rPr>
          <w:rFonts w:cs="Arial"/>
          <w:lang w:val="de-DE" w:eastAsia="de-DE"/>
        </w:rPr>
        <w:t xml:space="preserve"> </w:t>
      </w:r>
      <w:r w:rsidR="002672EA">
        <w:rPr>
          <w:rFonts w:cs="Arial"/>
          <w:lang w:val="de-DE" w:eastAsia="de-DE"/>
        </w:rPr>
        <w:t>Geschäftsführer der</w:t>
      </w:r>
      <w:r w:rsidR="00D53306">
        <w:rPr>
          <w:rFonts w:cs="Arial"/>
          <w:lang w:val="de-DE" w:eastAsia="de-DE"/>
        </w:rPr>
        <w:t xml:space="preserve"> Centric IT </w:t>
      </w:r>
      <w:r>
        <w:rPr>
          <w:rFonts w:cs="Arial"/>
          <w:lang w:val="de-DE" w:eastAsia="de-DE"/>
        </w:rPr>
        <w:t xml:space="preserve">Solutions GmbH, freut sich über die </w:t>
      </w:r>
      <w:r w:rsidR="002672EA">
        <w:rPr>
          <w:rFonts w:cs="Arial"/>
          <w:lang w:val="de-DE" w:eastAsia="de-DE"/>
        </w:rPr>
        <w:t>E</w:t>
      </w:r>
      <w:r w:rsidR="003E612A">
        <w:rPr>
          <w:rFonts w:cs="Arial"/>
          <w:lang w:val="de-DE" w:eastAsia="de-DE"/>
        </w:rPr>
        <w:t>rneu</w:t>
      </w:r>
      <w:r w:rsidR="002672EA">
        <w:rPr>
          <w:rFonts w:cs="Arial"/>
          <w:lang w:val="de-DE" w:eastAsia="de-DE"/>
        </w:rPr>
        <w:t>erung der Zert</w:t>
      </w:r>
      <w:r>
        <w:rPr>
          <w:rFonts w:cs="Arial"/>
          <w:lang w:val="de-DE" w:eastAsia="de-DE"/>
        </w:rPr>
        <w:t>ifizierung</w:t>
      </w:r>
      <w:r w:rsidR="00D53306">
        <w:rPr>
          <w:rFonts w:cs="Arial"/>
          <w:lang w:val="de-DE" w:eastAsia="de-DE"/>
        </w:rPr>
        <w:t>: "</w:t>
      </w:r>
      <w:r>
        <w:rPr>
          <w:rFonts w:cs="Arial"/>
          <w:lang w:val="de-DE" w:eastAsia="de-DE"/>
        </w:rPr>
        <w:t>Für</w:t>
      </w:r>
      <w:r w:rsidR="003E612A">
        <w:rPr>
          <w:rFonts w:cs="Arial"/>
          <w:lang w:val="de-DE" w:eastAsia="de-DE"/>
        </w:rPr>
        <w:t xml:space="preserve"> Oracle-Kunden sind wir so auf den ersten Blick als Realisierungspartner mit </w:t>
      </w:r>
      <w:r>
        <w:rPr>
          <w:rFonts w:cs="Arial"/>
          <w:lang w:val="de-DE" w:eastAsia="de-DE"/>
        </w:rPr>
        <w:t>nachgewiesener Produktkompetenz und dokumentierten Kundenreferenzen</w:t>
      </w:r>
      <w:r w:rsidR="003E612A">
        <w:rPr>
          <w:rFonts w:cs="Arial"/>
          <w:lang w:val="de-DE" w:eastAsia="de-DE"/>
        </w:rPr>
        <w:t xml:space="preserve"> erkennbar. Damit sind wir klar als Oracle-Spezialist positioniert und haben eine gute Basis für den weiteren Ausbau dieses Geschäftsbereichs."</w:t>
      </w:r>
    </w:p>
    <w:p w:rsidR="00C47D83" w:rsidRPr="0041088E" w:rsidRDefault="003832B1" w:rsidP="00867658">
      <w:pPr>
        <w:pStyle w:val="Textkrper"/>
        <w:jc w:val="left"/>
        <w:rPr>
          <w:color w:val="BFBFBF" w:themeColor="background1" w:themeShade="BF"/>
          <w:lang w:val="de-DE"/>
        </w:rPr>
      </w:pPr>
      <w:r>
        <w:rPr>
          <w:color w:val="BFBFBF" w:themeColor="background1" w:themeShade="BF"/>
          <w:lang w:val="de-DE"/>
        </w:rPr>
        <w:t>1.3</w:t>
      </w:r>
      <w:r w:rsidR="00EB4CF9">
        <w:rPr>
          <w:color w:val="BFBFBF" w:themeColor="background1" w:themeShade="BF"/>
          <w:lang w:val="de-DE"/>
        </w:rPr>
        <w:t>47</w:t>
      </w:r>
      <w:r w:rsidR="0041088E" w:rsidRPr="0041088E">
        <w:rPr>
          <w:color w:val="BFBFBF" w:themeColor="background1" w:themeShade="BF"/>
          <w:lang w:val="de-DE"/>
        </w:rPr>
        <w:t xml:space="preserve"> Zeichen (inkl. Leerzeichen)</w:t>
      </w:r>
    </w:p>
    <w:p w:rsidR="00303A17" w:rsidRDefault="00303A17" w:rsidP="00893F37">
      <w:pPr>
        <w:spacing w:line="240" w:lineRule="auto"/>
        <w:rPr>
          <w:rFonts w:cs="Arial"/>
          <w:b/>
          <w:i/>
          <w:sz w:val="20"/>
          <w:lang w:val="de-DE" w:eastAsia="de-DE"/>
        </w:rPr>
      </w:pPr>
    </w:p>
    <w:p w:rsidR="0041088E" w:rsidRDefault="0041088E"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Default="00EB4CF9" w:rsidP="00893F37">
      <w:pPr>
        <w:spacing w:line="240" w:lineRule="auto"/>
        <w:rPr>
          <w:rFonts w:cs="Arial"/>
          <w:b/>
          <w:i/>
          <w:sz w:val="20"/>
          <w:lang w:val="de-DE" w:eastAsia="de-DE"/>
        </w:rPr>
      </w:pPr>
    </w:p>
    <w:p w:rsidR="00EB4CF9" w:rsidRPr="003E612A" w:rsidRDefault="00EB4CF9" w:rsidP="00893F37">
      <w:pPr>
        <w:spacing w:line="240" w:lineRule="auto"/>
        <w:rPr>
          <w:rFonts w:cs="Arial"/>
          <w:b/>
          <w:i/>
          <w:sz w:val="20"/>
          <w:lang w:val="de-DE" w:eastAsia="de-DE"/>
        </w:rPr>
      </w:pPr>
    </w:p>
    <w:p w:rsidR="002D2C65" w:rsidRPr="00345016" w:rsidRDefault="002D2C65" w:rsidP="002D2C65">
      <w:pPr>
        <w:spacing w:line="240" w:lineRule="auto"/>
        <w:rPr>
          <w:rFonts w:cs="Arial"/>
          <w:b/>
          <w:i/>
          <w:sz w:val="20"/>
          <w:lang w:val="de-DE" w:eastAsia="de-DE"/>
        </w:rPr>
      </w:pPr>
      <w:r w:rsidRPr="00345016">
        <w:rPr>
          <w:rFonts w:cs="Arial"/>
          <w:b/>
          <w:i/>
          <w:sz w:val="20"/>
          <w:lang w:val="de-DE" w:eastAsia="de-DE"/>
        </w:rPr>
        <w:t>Über Centric</w:t>
      </w:r>
    </w:p>
    <w:p w:rsidR="00725EA4" w:rsidRPr="00345016" w:rsidRDefault="00725EA4" w:rsidP="002D2C65">
      <w:pPr>
        <w:spacing w:line="240" w:lineRule="auto"/>
        <w:rPr>
          <w:rFonts w:cs="Arial"/>
          <w:b/>
          <w:i/>
          <w:sz w:val="20"/>
          <w:lang w:val="de-DE" w:eastAsia="de-DE"/>
        </w:rPr>
      </w:pPr>
    </w:p>
    <w:p w:rsidR="00345016" w:rsidRPr="00345016" w:rsidRDefault="00345016" w:rsidP="00345016">
      <w:pPr>
        <w:pStyle w:val="NurText"/>
        <w:spacing w:line="276" w:lineRule="auto"/>
        <w:jc w:val="both"/>
        <w:rPr>
          <w:rFonts w:ascii="Arial" w:hAnsi="Arial" w:cs="Arial"/>
          <w:color w:val="auto"/>
          <w:sz w:val="20"/>
          <w:szCs w:val="20"/>
        </w:rPr>
      </w:pPr>
      <w:r w:rsidRPr="00345016">
        <w:rPr>
          <w:rFonts w:ascii="Arial" w:hAnsi="Arial" w:cs="Arial"/>
          <w:color w:val="auto"/>
          <w:sz w:val="20"/>
          <w:szCs w:val="20"/>
        </w:rPr>
        <w:t>Centric bietet Softwarelösungen und IT-Dienstleistungen an. Die Kunden können sich auf ihr Kerngeschäft konzentrieren - dank der Centric IT-Lösungen und Dienstleistungen, sowie den mehr als 4.300 hochqualifizierten Mitarbeitern in Europa. Centric zeichnet sich durch seine hohe IT-Expertise in Verbindung mit langjähriger Erfahrung mit branchenspezifischen Geschäftsprozessen aus. Das Unternehmen sieht Innovation als Treiber nachhaltigen Wachstums und bringt Mitarbeiter, Partner und Kunden zusammen, um innovative und pragmatische Lösungen umzusetzen, die verantwortungsvolles Wachstum und Stabilität ermöglichen. Centric hat 2018 einen Umsatz von 490 Millionen Euro und ein Ergebnis von 24 Millionen Euro erzielt.</w:t>
      </w:r>
    </w:p>
    <w:p w:rsidR="00345016" w:rsidRPr="00345016" w:rsidRDefault="00345016" w:rsidP="00345016">
      <w:pPr>
        <w:pStyle w:val="NurText"/>
        <w:spacing w:line="276" w:lineRule="auto"/>
        <w:jc w:val="both"/>
        <w:rPr>
          <w:rFonts w:ascii="Arial" w:hAnsi="Arial" w:cs="Arial"/>
          <w:color w:val="auto"/>
          <w:sz w:val="20"/>
          <w:szCs w:val="20"/>
        </w:rPr>
      </w:pPr>
    </w:p>
    <w:p w:rsidR="00345016" w:rsidRPr="00345016" w:rsidRDefault="00345016" w:rsidP="00345016">
      <w:pPr>
        <w:pStyle w:val="NurText"/>
        <w:spacing w:line="276" w:lineRule="auto"/>
        <w:jc w:val="both"/>
        <w:rPr>
          <w:rFonts w:ascii="Arial" w:hAnsi="Arial" w:cs="Arial"/>
          <w:color w:val="auto"/>
          <w:sz w:val="20"/>
          <w:szCs w:val="20"/>
        </w:rPr>
      </w:pPr>
      <w:r w:rsidRPr="00345016">
        <w:rPr>
          <w:rFonts w:ascii="Arial" w:hAnsi="Arial" w:cs="Arial"/>
          <w:color w:val="auto"/>
          <w:sz w:val="20"/>
          <w:szCs w:val="20"/>
        </w:rPr>
        <w:t>In den deutschsprachigen Ländern fokusiert sich Centric  auf  ERP Lösungen mit Oracle JD Edwards  und bietet darüber hinaus  zahlreiche Add Ons zur Qualitätssicherung und Effizienzsteigerung der Entgeltabrechnung mit SAP® HCM .</w:t>
      </w:r>
    </w:p>
    <w:p w:rsidR="00303A17" w:rsidRPr="00345016" w:rsidRDefault="00303A17" w:rsidP="00893F37">
      <w:pPr>
        <w:spacing w:line="240" w:lineRule="auto"/>
        <w:rPr>
          <w:rFonts w:cs="Arial"/>
          <w:b/>
          <w:i/>
          <w:sz w:val="20"/>
          <w:lang w:val="de-DE" w:eastAsia="de-DE"/>
        </w:rPr>
      </w:pPr>
    </w:p>
    <w:p w:rsidR="00303A17" w:rsidRDefault="00303A17" w:rsidP="00893F37">
      <w:pPr>
        <w:spacing w:line="240" w:lineRule="auto"/>
        <w:rPr>
          <w:rFonts w:cs="Arial"/>
          <w:b/>
          <w:i/>
          <w:sz w:val="20"/>
          <w:lang w:val="de-DE" w:eastAsia="de-DE"/>
        </w:rPr>
      </w:pPr>
    </w:p>
    <w:p w:rsidR="00345016" w:rsidRDefault="00345016" w:rsidP="00893F37">
      <w:pPr>
        <w:spacing w:line="240" w:lineRule="auto"/>
        <w:rPr>
          <w:rFonts w:cs="Arial"/>
          <w:b/>
          <w:i/>
          <w:sz w:val="20"/>
          <w:lang w:val="de-DE" w:eastAsia="de-DE"/>
        </w:rPr>
      </w:pPr>
      <w:r>
        <w:rPr>
          <w:rFonts w:cs="Arial"/>
          <w:b/>
          <w:i/>
          <w:sz w:val="20"/>
          <w:lang w:val="de-DE" w:eastAsia="de-DE"/>
        </w:rPr>
        <w:t>Offizielles Logo:</w:t>
      </w:r>
    </w:p>
    <w:p w:rsidR="00345016" w:rsidRPr="00345016" w:rsidRDefault="00345016" w:rsidP="00893F37">
      <w:pPr>
        <w:spacing w:line="240" w:lineRule="auto"/>
        <w:rPr>
          <w:rFonts w:cs="Arial"/>
          <w:b/>
          <w:i/>
          <w:sz w:val="20"/>
          <w:lang w:val="de-DE" w:eastAsia="de-DE"/>
        </w:rPr>
      </w:pPr>
    </w:p>
    <w:p w:rsidR="0041088E" w:rsidRDefault="002672EA" w:rsidP="00893F37">
      <w:pPr>
        <w:spacing w:line="240" w:lineRule="auto"/>
        <w:rPr>
          <w:rFonts w:cs="Arial"/>
          <w:b/>
          <w:i/>
          <w:sz w:val="20"/>
          <w:lang w:val="de-DE" w:eastAsia="de-DE"/>
        </w:rPr>
      </w:pPr>
      <w:r w:rsidRPr="00303258">
        <w:rPr>
          <w:rFonts w:ascii="Times New Roman" w:hAnsi="Times New Roman"/>
          <w:noProof/>
          <w:sz w:val="24"/>
          <w:szCs w:val="24"/>
          <w:lang w:val="de-DE" w:eastAsia="de-DE" w:bidi="ar-SA"/>
        </w:rPr>
        <w:lastRenderedPageBreak/>
        <w:drawing>
          <wp:inline distT="0" distB="0" distL="0" distR="0">
            <wp:extent cx="2381250" cy="6069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2181" cy="614869"/>
                    </a:xfrm>
                    <a:prstGeom prst="rect">
                      <a:avLst/>
                    </a:prstGeom>
                    <a:noFill/>
                    <a:ln>
                      <a:noFill/>
                    </a:ln>
                  </pic:spPr>
                </pic:pic>
              </a:graphicData>
            </a:graphic>
          </wp:inline>
        </w:drawing>
      </w:r>
    </w:p>
    <w:p w:rsidR="0041088E" w:rsidRDefault="0041088E" w:rsidP="00893F37">
      <w:pPr>
        <w:spacing w:line="240" w:lineRule="auto"/>
        <w:rPr>
          <w:rFonts w:cs="Arial"/>
          <w:b/>
          <w:i/>
          <w:sz w:val="20"/>
          <w:lang w:val="de-DE" w:eastAsia="de-DE"/>
        </w:rPr>
      </w:pPr>
    </w:p>
    <w:p w:rsidR="0041088E" w:rsidRDefault="0041088E" w:rsidP="00893F37">
      <w:pPr>
        <w:spacing w:line="240" w:lineRule="auto"/>
        <w:rPr>
          <w:rFonts w:cs="Arial"/>
          <w:b/>
          <w:i/>
          <w:sz w:val="20"/>
          <w:lang w:val="de-DE" w:eastAsia="de-DE"/>
        </w:rPr>
      </w:pPr>
    </w:p>
    <w:p w:rsidR="00345016" w:rsidRPr="002D2C65" w:rsidRDefault="00345016" w:rsidP="00893F37">
      <w:pPr>
        <w:spacing w:line="240" w:lineRule="auto"/>
        <w:rPr>
          <w:rFonts w:cs="Arial"/>
          <w:b/>
          <w:i/>
          <w:sz w:val="20"/>
          <w:lang w:val="de-DE" w:eastAsia="de-DE"/>
        </w:rPr>
      </w:pPr>
    </w:p>
    <w:p w:rsidR="004F7BD3" w:rsidRPr="00345016" w:rsidRDefault="004F7BD3" w:rsidP="004F7BD3">
      <w:pPr>
        <w:widowControl w:val="0"/>
        <w:ind w:right="141"/>
        <w:rPr>
          <w:rFonts w:cs="Arial"/>
          <w:b/>
          <w:sz w:val="20"/>
          <w:lang w:val="de-DE"/>
        </w:rPr>
      </w:pPr>
      <w:bookmarkStart w:id="1" w:name="bmkVoorMeerInformatie"/>
      <w:r w:rsidRPr="00345016">
        <w:rPr>
          <w:rFonts w:cs="Arial"/>
          <w:b/>
          <w:sz w:val="20"/>
          <w:lang w:val="de-DE"/>
        </w:rPr>
        <w:t>Pressekontakt:</w:t>
      </w:r>
      <w:r w:rsidRPr="00345016">
        <w:rPr>
          <w:rFonts w:cs="Arial"/>
          <w:b/>
          <w:sz w:val="20"/>
          <w:lang w:val="de-DE"/>
        </w:rPr>
        <w:tab/>
      </w:r>
      <w:r w:rsidRPr="00345016">
        <w:rPr>
          <w:rFonts w:cs="Arial"/>
          <w:b/>
          <w:sz w:val="20"/>
          <w:lang w:val="de-DE"/>
        </w:rPr>
        <w:tab/>
      </w:r>
      <w:r w:rsidRPr="00345016">
        <w:rPr>
          <w:rFonts w:cs="Arial"/>
          <w:b/>
          <w:sz w:val="20"/>
          <w:lang w:val="de-DE"/>
        </w:rPr>
        <w:tab/>
      </w:r>
      <w:r w:rsidRPr="00345016">
        <w:rPr>
          <w:rFonts w:cs="Arial"/>
          <w:b/>
          <w:sz w:val="20"/>
          <w:lang w:val="de-DE"/>
        </w:rPr>
        <w:tab/>
      </w:r>
      <w:r w:rsidRPr="00345016">
        <w:rPr>
          <w:rFonts w:cs="Arial"/>
          <w:b/>
          <w:sz w:val="20"/>
          <w:lang w:val="de-DE"/>
        </w:rPr>
        <w:tab/>
      </w:r>
      <w:r w:rsidR="00345016" w:rsidRPr="00345016">
        <w:rPr>
          <w:rFonts w:cs="Arial"/>
          <w:b/>
          <w:sz w:val="20"/>
          <w:lang w:val="de-DE"/>
        </w:rPr>
        <w:tab/>
      </w:r>
      <w:r w:rsidRPr="00345016">
        <w:rPr>
          <w:rFonts w:cs="Arial"/>
          <w:b/>
          <w:sz w:val="20"/>
          <w:lang w:val="de-DE"/>
        </w:rPr>
        <w:t>Presseservice:</w:t>
      </w:r>
    </w:p>
    <w:p w:rsidR="004F7BD3" w:rsidRPr="00345016" w:rsidRDefault="004F7BD3" w:rsidP="004F7BD3">
      <w:pPr>
        <w:widowControl w:val="0"/>
        <w:ind w:right="141"/>
        <w:rPr>
          <w:rFonts w:cs="Arial"/>
          <w:b/>
          <w:sz w:val="20"/>
          <w:lang w:val="de-DE"/>
        </w:rPr>
      </w:pPr>
    </w:p>
    <w:p w:rsidR="004F7BD3" w:rsidRPr="00345016" w:rsidRDefault="004F7BD3" w:rsidP="00A140EC">
      <w:pPr>
        <w:spacing w:line="240" w:lineRule="auto"/>
        <w:rPr>
          <w:rFonts w:cs="Arial"/>
          <w:b/>
          <w:bCs/>
          <w:sz w:val="20"/>
          <w:lang w:val="en-US"/>
        </w:rPr>
      </w:pPr>
      <w:r w:rsidRPr="00345016">
        <w:rPr>
          <w:rFonts w:cs="Arial"/>
          <w:b/>
          <w:bCs/>
          <w:sz w:val="20"/>
          <w:lang w:val="en-US"/>
        </w:rPr>
        <w:t xml:space="preserve">Centric IT Solutions GmbH </w:t>
      </w:r>
      <w:r w:rsidRPr="00345016">
        <w:rPr>
          <w:rFonts w:cs="Arial"/>
          <w:b/>
          <w:bCs/>
          <w:sz w:val="20"/>
          <w:lang w:val="en-US"/>
        </w:rPr>
        <w:tab/>
      </w:r>
      <w:r w:rsidRPr="00345016">
        <w:rPr>
          <w:rFonts w:cs="Arial"/>
          <w:b/>
          <w:bCs/>
          <w:sz w:val="20"/>
          <w:lang w:val="en-US"/>
        </w:rPr>
        <w:tab/>
      </w:r>
      <w:r w:rsidRPr="00345016">
        <w:rPr>
          <w:rFonts w:cs="Arial"/>
          <w:b/>
          <w:bCs/>
          <w:sz w:val="20"/>
          <w:lang w:val="en-US"/>
        </w:rPr>
        <w:tab/>
      </w:r>
      <w:r w:rsidR="00345016" w:rsidRPr="00345016">
        <w:rPr>
          <w:rFonts w:cs="Arial"/>
          <w:b/>
          <w:bCs/>
          <w:sz w:val="20"/>
          <w:lang w:val="en-US"/>
        </w:rPr>
        <w:tab/>
      </w:r>
      <w:r w:rsidR="00345016">
        <w:rPr>
          <w:rFonts w:cs="Arial"/>
          <w:b/>
          <w:bCs/>
          <w:sz w:val="20"/>
          <w:lang w:val="en-US"/>
        </w:rPr>
        <w:t>U</w:t>
      </w:r>
      <w:r w:rsidRPr="00345016">
        <w:rPr>
          <w:rFonts w:cs="Arial"/>
          <w:b/>
          <w:bCs/>
          <w:sz w:val="20"/>
          <w:lang w:val="en-US"/>
        </w:rPr>
        <w:t>3 marketing unlimited</w:t>
      </w:r>
    </w:p>
    <w:p w:rsidR="004F7BD3" w:rsidRDefault="002672EA" w:rsidP="00A140EC">
      <w:pPr>
        <w:spacing w:line="240" w:lineRule="auto"/>
        <w:rPr>
          <w:rFonts w:cs="Arial"/>
          <w:b/>
          <w:bCs/>
          <w:sz w:val="20"/>
          <w:lang w:val="de-DE"/>
        </w:rPr>
      </w:pPr>
      <w:r>
        <w:rPr>
          <w:rFonts w:cs="Arial"/>
          <w:b/>
          <w:bCs/>
          <w:sz w:val="20"/>
          <w:lang w:val="de-DE"/>
        </w:rPr>
        <w:t>Jürgen Prokosch</w:t>
      </w:r>
      <w:r w:rsidR="004F7BD3">
        <w:rPr>
          <w:rFonts w:cs="Arial"/>
          <w:b/>
          <w:bCs/>
          <w:sz w:val="20"/>
          <w:lang w:val="de-DE"/>
        </w:rPr>
        <w:tab/>
      </w:r>
      <w:r w:rsidR="004F7BD3">
        <w:rPr>
          <w:rFonts w:cs="Arial"/>
          <w:b/>
          <w:bCs/>
          <w:sz w:val="20"/>
          <w:lang w:val="de-DE"/>
        </w:rPr>
        <w:tab/>
      </w:r>
      <w:r w:rsidR="004F7BD3">
        <w:rPr>
          <w:rFonts w:cs="Arial"/>
          <w:b/>
          <w:bCs/>
          <w:sz w:val="20"/>
          <w:lang w:val="de-DE"/>
        </w:rPr>
        <w:tab/>
      </w:r>
      <w:r w:rsidR="004F7BD3">
        <w:rPr>
          <w:rFonts w:cs="Arial"/>
          <w:b/>
          <w:bCs/>
          <w:sz w:val="20"/>
          <w:lang w:val="de-DE"/>
        </w:rPr>
        <w:tab/>
      </w:r>
      <w:r w:rsidR="00345016">
        <w:rPr>
          <w:rFonts w:cs="Arial"/>
          <w:b/>
          <w:bCs/>
          <w:sz w:val="20"/>
          <w:lang w:val="de-DE"/>
        </w:rPr>
        <w:tab/>
      </w:r>
      <w:r w:rsidR="004F7BD3">
        <w:rPr>
          <w:rFonts w:cs="Arial"/>
          <w:b/>
          <w:bCs/>
          <w:sz w:val="20"/>
          <w:lang w:val="de-DE"/>
        </w:rPr>
        <w:t>Stefan Mussel</w:t>
      </w:r>
    </w:p>
    <w:p w:rsidR="004F7BD3" w:rsidRDefault="004F7BD3" w:rsidP="00A140EC">
      <w:pPr>
        <w:spacing w:line="240" w:lineRule="auto"/>
        <w:rPr>
          <w:rFonts w:cs="Arial"/>
          <w:sz w:val="20"/>
          <w:lang w:val="de-DE"/>
        </w:rPr>
      </w:pPr>
      <w:r>
        <w:rPr>
          <w:rFonts w:cs="Arial"/>
          <w:b/>
          <w:bCs/>
          <w:sz w:val="20"/>
          <w:lang w:val="de-DE"/>
        </w:rPr>
        <w:t>Geschäftsführer</w:t>
      </w:r>
    </w:p>
    <w:bookmarkEnd w:id="1"/>
    <w:p w:rsidR="00345016" w:rsidRPr="00F828A8" w:rsidRDefault="00345016" w:rsidP="00345016">
      <w:pPr>
        <w:spacing w:line="240" w:lineRule="auto"/>
        <w:rPr>
          <w:rFonts w:cs="Arial"/>
          <w:b/>
          <w:bCs/>
          <w:sz w:val="20"/>
          <w:lang w:val="de-DE"/>
        </w:rPr>
      </w:pPr>
      <w:r w:rsidRPr="00ED22EB">
        <w:rPr>
          <w:rFonts w:cs="Arial"/>
          <w:bCs/>
          <w:iCs/>
          <w:sz w:val="20"/>
          <w:lang w:val="de-DE"/>
        </w:rPr>
        <w:t>Kronprinzenstraße 30</w:t>
      </w:r>
      <w:r>
        <w:rPr>
          <w:rFonts w:cs="Arial"/>
          <w:sz w:val="20"/>
          <w:lang w:val="de-DE"/>
        </w:rPr>
        <w:tab/>
      </w:r>
      <w:r>
        <w:rPr>
          <w:rFonts w:cs="Arial"/>
          <w:sz w:val="20"/>
          <w:lang w:val="de-DE"/>
        </w:rPr>
        <w:tab/>
      </w:r>
      <w:r>
        <w:rPr>
          <w:rFonts w:cs="Arial"/>
          <w:sz w:val="20"/>
          <w:lang w:val="de-DE"/>
        </w:rPr>
        <w:tab/>
      </w:r>
      <w:r>
        <w:rPr>
          <w:rFonts w:cs="Arial"/>
          <w:sz w:val="20"/>
          <w:lang w:val="de-DE"/>
        </w:rPr>
        <w:tab/>
      </w:r>
      <w:r>
        <w:rPr>
          <w:rFonts w:cs="Arial"/>
          <w:sz w:val="20"/>
          <w:lang w:val="de-DE"/>
        </w:rPr>
        <w:tab/>
        <w:t>Kästrich 10</w:t>
      </w:r>
    </w:p>
    <w:p w:rsidR="00345016" w:rsidRDefault="00345016" w:rsidP="00345016">
      <w:pPr>
        <w:spacing w:line="240" w:lineRule="auto"/>
        <w:rPr>
          <w:rFonts w:cs="Arial"/>
          <w:sz w:val="20"/>
          <w:lang w:val="de-DE"/>
        </w:rPr>
      </w:pPr>
      <w:r w:rsidRPr="00421FF8">
        <w:rPr>
          <w:rFonts w:cs="Arial"/>
          <w:sz w:val="20"/>
          <w:lang w:val="de-DE"/>
        </w:rPr>
        <w:t>D-</w:t>
      </w:r>
      <w:r>
        <w:rPr>
          <w:rFonts w:cs="Arial"/>
          <w:sz w:val="20"/>
          <w:lang w:val="de-DE"/>
        </w:rPr>
        <w:t>45128</w:t>
      </w:r>
      <w:r w:rsidRPr="00421FF8">
        <w:rPr>
          <w:rFonts w:cs="Arial"/>
          <w:sz w:val="20"/>
          <w:lang w:val="de-DE"/>
        </w:rPr>
        <w:t xml:space="preserve"> Essen</w:t>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t>D-55116 Mainz</w:t>
      </w:r>
    </w:p>
    <w:p w:rsidR="00345016" w:rsidRDefault="00345016" w:rsidP="00345016">
      <w:pPr>
        <w:spacing w:line="240" w:lineRule="auto"/>
        <w:rPr>
          <w:rFonts w:cs="Arial"/>
          <w:sz w:val="20"/>
          <w:lang w:val="de-DE"/>
        </w:rPr>
      </w:pPr>
    </w:p>
    <w:p w:rsidR="00345016" w:rsidRPr="0053219D" w:rsidRDefault="00345016" w:rsidP="00345016">
      <w:pPr>
        <w:spacing w:line="240" w:lineRule="auto"/>
        <w:rPr>
          <w:rFonts w:cs="Arial"/>
          <w:sz w:val="20"/>
          <w:lang w:val="de-DE"/>
        </w:rPr>
      </w:pPr>
      <w:r w:rsidRPr="004E7F51">
        <w:rPr>
          <w:rFonts w:cs="Arial"/>
          <w:bCs/>
          <w:iCs/>
          <w:sz w:val="20"/>
          <w:lang w:val="de-DE"/>
        </w:rPr>
        <w:t xml:space="preserve">Fon: +49 201 74769 0 </w:t>
      </w:r>
      <w:r>
        <w:rPr>
          <w:rFonts w:cs="Arial"/>
          <w:sz w:val="20"/>
          <w:lang w:val="de-DE"/>
        </w:rPr>
        <w:tab/>
      </w:r>
      <w:r w:rsidRPr="0053219D">
        <w:rPr>
          <w:rFonts w:cs="Arial"/>
          <w:sz w:val="20"/>
          <w:lang w:val="de-DE"/>
        </w:rPr>
        <w:tab/>
      </w:r>
      <w:r w:rsidRPr="0053219D">
        <w:rPr>
          <w:rFonts w:cs="Arial"/>
          <w:sz w:val="20"/>
          <w:lang w:val="de-DE"/>
        </w:rPr>
        <w:tab/>
      </w:r>
      <w:r w:rsidRPr="0053219D">
        <w:rPr>
          <w:rFonts w:cs="Arial"/>
          <w:sz w:val="20"/>
          <w:lang w:val="de-DE"/>
        </w:rPr>
        <w:tab/>
      </w:r>
      <w:r>
        <w:rPr>
          <w:rFonts w:cs="Arial"/>
          <w:sz w:val="20"/>
          <w:lang w:val="de-DE"/>
        </w:rPr>
        <w:tab/>
      </w:r>
      <w:r w:rsidRPr="0053219D">
        <w:rPr>
          <w:rFonts w:cs="Arial"/>
          <w:sz w:val="20"/>
          <w:lang w:val="de-DE"/>
        </w:rPr>
        <w:t>Fon: +49 6131 1433314</w:t>
      </w:r>
    </w:p>
    <w:p w:rsidR="00345016" w:rsidRPr="00A06A69" w:rsidRDefault="00345016" w:rsidP="00345016">
      <w:pPr>
        <w:spacing w:line="240" w:lineRule="auto"/>
        <w:rPr>
          <w:rFonts w:cs="Arial"/>
          <w:sz w:val="20"/>
          <w:lang w:val="fr-FR"/>
        </w:rPr>
      </w:pPr>
      <w:r w:rsidRPr="00A06A69">
        <w:rPr>
          <w:rFonts w:cs="Arial"/>
          <w:sz w:val="20"/>
          <w:lang w:val="fr-FR"/>
        </w:rPr>
        <w:t xml:space="preserve">Fax: </w:t>
      </w:r>
      <w:r w:rsidRPr="00345016">
        <w:rPr>
          <w:rFonts w:cs="Arial"/>
          <w:bCs/>
          <w:iCs/>
          <w:sz w:val="20"/>
          <w:lang w:val="en-US"/>
        </w:rPr>
        <w:t>+49 201 74769 200</w:t>
      </w:r>
      <w:r>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Pr>
          <w:rFonts w:cs="Arial"/>
          <w:sz w:val="20"/>
          <w:lang w:val="fr-FR"/>
        </w:rPr>
        <w:t>Fax: +49 6131 1433311</w:t>
      </w:r>
    </w:p>
    <w:p w:rsidR="00345016" w:rsidRPr="0041088E" w:rsidRDefault="00345016" w:rsidP="00345016">
      <w:pPr>
        <w:spacing w:line="240" w:lineRule="auto"/>
        <w:rPr>
          <w:rFonts w:cs="Arial"/>
          <w:sz w:val="20"/>
          <w:lang w:val="fr-FR"/>
        </w:rPr>
      </w:pPr>
    </w:p>
    <w:p w:rsidR="00345016" w:rsidRPr="0041088E" w:rsidRDefault="00345016" w:rsidP="00345016">
      <w:pPr>
        <w:spacing w:line="240" w:lineRule="auto"/>
        <w:rPr>
          <w:rFonts w:cs="Arial"/>
          <w:sz w:val="20"/>
          <w:lang w:val="fr-FR"/>
        </w:rPr>
      </w:pPr>
      <w:hyperlink r:id="rId8" w:history="1">
        <w:r w:rsidRPr="0041088E">
          <w:rPr>
            <w:rStyle w:val="Hyperlink"/>
            <w:rFonts w:cs="Arial"/>
            <w:color w:val="auto"/>
            <w:sz w:val="20"/>
            <w:lang w:val="fr-FR"/>
          </w:rPr>
          <w:t>info.de@centric.eu</w:t>
        </w:r>
      </w:hyperlink>
      <w:r w:rsidRPr="0041088E">
        <w:rPr>
          <w:rFonts w:cs="Arial"/>
          <w:sz w:val="20"/>
          <w:lang w:val="fr-FR"/>
        </w:rPr>
        <w:tab/>
      </w:r>
      <w:r w:rsidRPr="0041088E">
        <w:rPr>
          <w:rFonts w:cs="Arial"/>
          <w:sz w:val="20"/>
          <w:lang w:val="fr-FR"/>
        </w:rPr>
        <w:tab/>
      </w:r>
      <w:r w:rsidRPr="0041088E">
        <w:rPr>
          <w:rFonts w:cs="Arial"/>
          <w:sz w:val="20"/>
          <w:lang w:val="fr-FR"/>
        </w:rPr>
        <w:tab/>
      </w:r>
      <w:r>
        <w:rPr>
          <w:rFonts w:cs="Arial"/>
          <w:sz w:val="20"/>
          <w:lang w:val="fr-FR"/>
        </w:rPr>
        <w:tab/>
      </w:r>
      <w:r w:rsidRPr="0041088E">
        <w:rPr>
          <w:rFonts w:cs="Arial"/>
          <w:sz w:val="20"/>
          <w:lang w:val="fr-FR"/>
        </w:rPr>
        <w:tab/>
      </w:r>
      <w:hyperlink r:id="rId9" w:history="1">
        <w:r w:rsidRPr="00556A7B">
          <w:rPr>
            <w:rStyle w:val="Hyperlink"/>
            <w:rFonts w:cs="Arial"/>
            <w:color w:val="auto"/>
            <w:sz w:val="20"/>
            <w:lang w:val="fr-FR"/>
          </w:rPr>
          <w:t>presse@u3marketing.com</w:t>
        </w:r>
      </w:hyperlink>
    </w:p>
    <w:p w:rsidR="00345016" w:rsidRPr="006F3561" w:rsidRDefault="00345016" w:rsidP="00345016">
      <w:pPr>
        <w:spacing w:line="240" w:lineRule="auto"/>
        <w:rPr>
          <w:lang w:val="fr-FR"/>
        </w:rPr>
      </w:pPr>
      <w:hyperlink r:id="rId10" w:history="1">
        <w:r w:rsidRPr="0041088E">
          <w:rPr>
            <w:rStyle w:val="Hyperlink"/>
            <w:rFonts w:cs="Arial"/>
            <w:color w:val="auto"/>
            <w:sz w:val="20"/>
            <w:lang w:val="fr-FR"/>
          </w:rPr>
          <w:t>www.centric.eu</w:t>
        </w:r>
      </w:hyperlink>
      <w:r w:rsidRPr="0041088E">
        <w:rPr>
          <w:rFonts w:cs="Arial"/>
          <w:sz w:val="20"/>
          <w:lang w:val="fr-FR"/>
        </w:rPr>
        <w:tab/>
      </w:r>
      <w:r w:rsidRPr="0041088E">
        <w:rPr>
          <w:rFonts w:cs="Arial"/>
          <w:sz w:val="20"/>
          <w:lang w:val="fr-FR"/>
        </w:rPr>
        <w:tab/>
      </w:r>
      <w:r w:rsidRPr="0041088E">
        <w:rPr>
          <w:rFonts w:cs="Arial"/>
          <w:sz w:val="20"/>
          <w:lang w:val="fr-FR"/>
        </w:rPr>
        <w:tab/>
      </w:r>
      <w:r w:rsidRPr="0041088E">
        <w:rPr>
          <w:rFonts w:cs="Arial"/>
          <w:sz w:val="20"/>
          <w:lang w:val="fr-FR"/>
        </w:rPr>
        <w:tab/>
      </w:r>
      <w:r w:rsidRPr="0041088E">
        <w:rPr>
          <w:rFonts w:cs="Arial"/>
          <w:sz w:val="20"/>
          <w:lang w:val="fr-FR"/>
        </w:rPr>
        <w:tab/>
      </w:r>
      <w:r>
        <w:rPr>
          <w:rFonts w:cs="Arial"/>
          <w:sz w:val="20"/>
          <w:lang w:val="fr-FR"/>
        </w:rPr>
        <w:tab/>
      </w:r>
      <w:hyperlink r:id="rId11" w:history="1">
        <w:r w:rsidRPr="0041088E">
          <w:rPr>
            <w:rStyle w:val="Hyperlink"/>
            <w:rFonts w:cs="Arial"/>
            <w:color w:val="auto"/>
            <w:sz w:val="20"/>
            <w:lang w:val="fr-FR"/>
          </w:rPr>
          <w:t>www.u3marketing.com</w:t>
        </w:r>
      </w:hyperlink>
    </w:p>
    <w:p w:rsidR="002672EA" w:rsidRDefault="002672EA" w:rsidP="00A140EC">
      <w:pPr>
        <w:spacing w:line="240" w:lineRule="auto"/>
        <w:rPr>
          <w:rStyle w:val="Hyperlink"/>
          <w:rFonts w:cs="Arial"/>
          <w:color w:val="auto"/>
          <w:sz w:val="20"/>
          <w:lang w:val="fr-FR"/>
        </w:rPr>
      </w:pPr>
    </w:p>
    <w:p w:rsidR="002672EA" w:rsidRDefault="002672EA" w:rsidP="00A140EC">
      <w:pPr>
        <w:spacing w:line="240" w:lineRule="auto"/>
        <w:rPr>
          <w:rStyle w:val="Hyperlink"/>
          <w:rFonts w:cs="Arial"/>
          <w:color w:val="auto"/>
          <w:sz w:val="20"/>
          <w:lang w:val="fr-FR"/>
        </w:rPr>
      </w:pPr>
    </w:p>
    <w:p w:rsidR="002672EA" w:rsidRDefault="002672EA" w:rsidP="00A140EC">
      <w:pPr>
        <w:spacing w:line="240" w:lineRule="auto"/>
        <w:rPr>
          <w:rStyle w:val="Hyperlink"/>
          <w:rFonts w:cs="Arial"/>
          <w:color w:val="auto"/>
          <w:sz w:val="20"/>
          <w:lang w:val="fr-FR"/>
        </w:rPr>
      </w:pPr>
    </w:p>
    <w:p w:rsidR="002672EA" w:rsidRDefault="002672EA" w:rsidP="00A140EC">
      <w:pPr>
        <w:spacing w:line="240" w:lineRule="auto"/>
        <w:rPr>
          <w:rStyle w:val="Hyperlink"/>
          <w:rFonts w:cs="Arial"/>
          <w:color w:val="auto"/>
          <w:sz w:val="20"/>
          <w:lang w:val="fr-FR"/>
        </w:rPr>
      </w:pPr>
    </w:p>
    <w:p w:rsidR="002672EA" w:rsidRPr="0041088E" w:rsidRDefault="002672EA" w:rsidP="00A140EC">
      <w:pPr>
        <w:spacing w:line="240" w:lineRule="auto"/>
        <w:rPr>
          <w:rFonts w:cs="Arial"/>
          <w:sz w:val="20"/>
          <w:lang w:val="fr-FR"/>
        </w:rPr>
      </w:pPr>
    </w:p>
    <w:sectPr w:rsidR="002672EA" w:rsidRPr="0041088E" w:rsidSect="003649A0">
      <w:headerReference w:type="even" r:id="rId12"/>
      <w:headerReference w:type="default" r:id="rId13"/>
      <w:footerReference w:type="even" r:id="rId14"/>
      <w:footerReference w:type="default" r:id="rId15"/>
      <w:headerReference w:type="first" r:id="rId16"/>
      <w:footerReference w:type="first" r:id="rId17"/>
      <w:pgSz w:w="11907" w:h="16840" w:code="9"/>
      <w:pgMar w:top="2268" w:right="1707" w:bottom="851" w:left="1701" w:header="44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F9" w:rsidRDefault="00EB4CF9">
      <w:r>
        <w:separator/>
      </w:r>
    </w:p>
  </w:endnote>
  <w:endnote w:type="continuationSeparator" w:id="0">
    <w:p w:rsidR="00EB4CF9" w:rsidRDefault="00EB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F9" w:rsidRDefault="00EB4CF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F9" w:rsidRDefault="00345016">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70528" behindDoc="0" locked="0" layoutInCell="0" allowOverlap="1">
              <wp:simplePos x="0" y="0"/>
              <wp:positionH relativeFrom="page">
                <wp:posOffset>0</wp:posOffset>
              </wp:positionH>
              <wp:positionV relativeFrom="page">
                <wp:posOffset>10236200</wp:posOffset>
              </wp:positionV>
              <wp:extent cx="7560945" cy="266700"/>
              <wp:effectExtent l="0" t="0" r="0" b="0"/>
              <wp:wrapNone/>
              <wp:docPr id="5" name="MSIPCMc0be4ed7824b56e3a1e92449" descr="{&quot;HashCode&quot;:64100095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wps:spPr>
                    <wps:txbx>
                      <w:txbxContent>
                        <w:p w:rsidR="00EB4CF9" w:rsidRPr="002672EA" w:rsidRDefault="00EB4CF9" w:rsidP="002672EA">
                          <w:pPr>
                            <w:jc w:val="center"/>
                            <w:rPr>
                              <w:rFonts w:cs="Arial"/>
                              <w:color w:val="000000"/>
                              <w:sz w:val="18"/>
                            </w:rPr>
                          </w:pPr>
                          <w:r w:rsidRPr="002672EA">
                            <w:rPr>
                              <w:rFonts w:cs="Arial"/>
                              <w:color w:val="000000"/>
                              <w:sz w:val="18"/>
                            </w:rPr>
                            <w:t>Classification: Confidential (V3)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c0be4ed7824b56e3a1e92449" o:spid="_x0000_s1026" type="#_x0000_t202" alt="{&quot;HashCode&quot;:641000955,&quot;Height&quot;:842.0,&quot;Width&quot;:595.0,&quot;Placement&quot;:&quot;Footer&quot;,&quot;Index&quot;:&quot;Primary&quot;,&quot;Section&quot;:1,&quot;Top&quot;:0.0,&quot;Left&quot;:0.0}" style="position:absolute;margin-left:0;margin-top:806pt;width:595.35pt;height: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" o:allowincell="f" filled="f" stroked="f" strokeweight=".5pt">
              <v:path arrowok="t"/>
              <v:textbox inset=",0,,0">
                <w:txbxContent>
                  <w:p w:rsidR="00EB4CF9" w:rsidRPr="002672EA" w:rsidRDefault="00EB4CF9" w:rsidP="002672EA">
                    <w:pPr>
                      <w:jc w:val="center"/>
                      <w:rPr>
                        <w:rFonts w:cs="Arial"/>
                        <w:color w:val="000000"/>
                        <w:sz w:val="18"/>
                      </w:rPr>
                    </w:pPr>
                    <w:r w:rsidRPr="002672EA">
                      <w:rPr>
                        <w:rFonts w:cs="Arial"/>
                        <w:color w:val="000000"/>
                        <w:sz w:val="18"/>
                      </w:rPr>
                      <w:t>Classification: Confidential (V3)</w:t>
                    </w:r>
                  </w:p>
                </w:txbxContent>
              </v:textbox>
              <w10:wrap anchorx="page" anchory="page"/>
            </v:shape>
          </w:pict>
        </mc:Fallback>
      </mc:AlternateContent>
    </w:r>
    <w:r w:rsidR="00EB4CF9">
      <w:rPr>
        <w:noProof/>
        <w:lang w:val="de-DE" w:eastAsia="de-DE" w:bidi="ar-SA"/>
      </w:rPr>
      <w:drawing>
        <wp:anchor distT="0" distB="0" distL="114300" distR="114300" simplePos="0" relativeHeight="251669504" behindDoc="1" locked="0" layoutInCell="1" allowOverlap="1">
          <wp:simplePos x="0" y="0"/>
          <wp:positionH relativeFrom="column">
            <wp:align>center</wp:align>
          </wp:positionH>
          <wp:positionV relativeFrom="page">
            <wp:posOffset>10344150</wp:posOffset>
          </wp:positionV>
          <wp:extent cx="7563600" cy="3492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F9" w:rsidRDefault="00EB4CF9">
    <w:pPr>
      <w:pStyle w:val="Fuzeile"/>
    </w:pPr>
    <w:r>
      <w:rPr>
        <w:noProof/>
        <w:lang w:val="de-DE" w:eastAsia="de-DE" w:bidi="ar-SA"/>
      </w:rPr>
      <w:drawing>
        <wp:anchor distT="0" distB="0" distL="114300" distR="114300" simplePos="0" relativeHeight="251667456" behindDoc="1" locked="0" layoutInCell="1" allowOverlap="1">
          <wp:simplePos x="0" y="0"/>
          <wp:positionH relativeFrom="column">
            <wp:align>center</wp:align>
          </wp:positionH>
          <wp:positionV relativeFrom="page">
            <wp:posOffset>10344150</wp:posOffset>
          </wp:positionV>
          <wp:extent cx="7563600" cy="349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F9" w:rsidRDefault="00EB4CF9">
      <w:r>
        <w:separator/>
      </w:r>
    </w:p>
  </w:footnote>
  <w:footnote w:type="continuationSeparator" w:id="0">
    <w:p w:rsidR="00EB4CF9" w:rsidRDefault="00EB4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CF9" w:rsidRDefault="00EB4CF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B4CF9" w:rsidRPr="003C5C49" w:rsidTr="004F588A">
      <w:tc>
        <w:tcPr>
          <w:tcW w:w="5173" w:type="dxa"/>
        </w:tcPr>
        <w:p w:rsidR="00EB4CF9" w:rsidRPr="003C5C49" w:rsidRDefault="00EB4CF9" w:rsidP="00A72859">
          <w:pPr>
            <w:pStyle w:val="Titel"/>
          </w:pPr>
        </w:p>
      </w:tc>
      <w:tc>
        <w:tcPr>
          <w:tcW w:w="4584" w:type="dxa"/>
        </w:tcPr>
        <w:p w:rsidR="00EB4CF9" w:rsidRPr="003C5C49" w:rsidRDefault="00EB4CF9" w:rsidP="00141D2F">
          <w:pPr>
            <w:pStyle w:val="Titel1"/>
            <w:tabs>
              <w:tab w:val="left" w:pos="1365"/>
              <w:tab w:val="right" w:pos="4584"/>
            </w:tabs>
          </w:pPr>
          <w:bookmarkStart w:id="2" w:name="bmkLogo2"/>
          <w:r>
            <w:tab/>
          </w:r>
          <w:r>
            <w:tab/>
          </w:r>
          <w:r>
            <w:rPr>
              <w:noProof/>
              <w:lang w:val="de-DE" w:eastAsia="de-DE" w:bidi="ar-SA"/>
            </w:rPr>
            <w:drawing>
              <wp:inline distT="0" distB="0" distL="0" distR="0">
                <wp:extent cx="1800000" cy="1033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EB4CF9" w:rsidRDefault="00EB4CF9" w:rsidP="00A72859">
    <w:pP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B4CF9" w:rsidRPr="003C5C49" w:rsidTr="004F588A">
      <w:tc>
        <w:tcPr>
          <w:tcW w:w="5173" w:type="dxa"/>
        </w:tcPr>
        <w:p w:rsidR="00EB4CF9" w:rsidRDefault="00EB4CF9" w:rsidP="00875D38">
          <w:pPr>
            <w:spacing w:after="240" w:line="260" w:lineRule="atLeast"/>
          </w:pPr>
        </w:p>
        <w:p w:rsidR="00EB4CF9" w:rsidRPr="003C5C49" w:rsidRDefault="00EB4CF9" w:rsidP="004F588A">
          <w:pPr>
            <w:pStyle w:val="Titel"/>
          </w:pPr>
          <w:r>
            <w:t>PRESS RELEASE</w:t>
          </w:r>
        </w:p>
      </w:tc>
      <w:tc>
        <w:tcPr>
          <w:tcW w:w="4584" w:type="dxa"/>
        </w:tcPr>
        <w:p w:rsidR="00EB4CF9" w:rsidRPr="003C5C49" w:rsidRDefault="00EB4CF9" w:rsidP="004F588A">
          <w:pPr>
            <w:pStyle w:val="Titel1"/>
            <w:jc w:val="right"/>
          </w:pPr>
          <w:bookmarkStart w:id="3" w:name="bmkLogo"/>
          <w:r>
            <w:rPr>
              <w:noProof/>
              <w:lang w:val="de-DE" w:eastAsia="de-DE" w:bidi="ar-SA"/>
            </w:rPr>
            <w:drawing>
              <wp:inline distT="0" distB="0" distL="0" distR="0">
                <wp:extent cx="1800000" cy="103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EB4CF9" w:rsidRDefault="00EB4CF9"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3"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6AD3"/>
    <w:rsid w:val="00014E23"/>
    <w:rsid w:val="00017C7A"/>
    <w:rsid w:val="00034F37"/>
    <w:rsid w:val="00067E0C"/>
    <w:rsid w:val="000831EC"/>
    <w:rsid w:val="00086481"/>
    <w:rsid w:val="00097CB2"/>
    <w:rsid w:val="000D03C1"/>
    <w:rsid w:val="000D6C83"/>
    <w:rsid w:val="001075EF"/>
    <w:rsid w:val="00133B77"/>
    <w:rsid w:val="00137A4E"/>
    <w:rsid w:val="00141D2F"/>
    <w:rsid w:val="001450A2"/>
    <w:rsid w:val="00152AF3"/>
    <w:rsid w:val="0016774B"/>
    <w:rsid w:val="001776C9"/>
    <w:rsid w:val="00183F22"/>
    <w:rsid w:val="00184DBF"/>
    <w:rsid w:val="001854C7"/>
    <w:rsid w:val="00192565"/>
    <w:rsid w:val="001A60BD"/>
    <w:rsid w:val="001F347B"/>
    <w:rsid w:val="001F5D8E"/>
    <w:rsid w:val="002162BA"/>
    <w:rsid w:val="00226C02"/>
    <w:rsid w:val="002672EA"/>
    <w:rsid w:val="002D23A8"/>
    <w:rsid w:val="002D2C65"/>
    <w:rsid w:val="00303A17"/>
    <w:rsid w:val="0030445B"/>
    <w:rsid w:val="00332506"/>
    <w:rsid w:val="00334B78"/>
    <w:rsid w:val="0034041E"/>
    <w:rsid w:val="00345016"/>
    <w:rsid w:val="00353331"/>
    <w:rsid w:val="003649A0"/>
    <w:rsid w:val="0037064A"/>
    <w:rsid w:val="00371EAA"/>
    <w:rsid w:val="003826B0"/>
    <w:rsid w:val="003832B1"/>
    <w:rsid w:val="00385E8E"/>
    <w:rsid w:val="003B2D3F"/>
    <w:rsid w:val="003E612A"/>
    <w:rsid w:val="003F5006"/>
    <w:rsid w:val="0041088E"/>
    <w:rsid w:val="00437E2E"/>
    <w:rsid w:val="00452816"/>
    <w:rsid w:val="0045642A"/>
    <w:rsid w:val="00481408"/>
    <w:rsid w:val="004A7C93"/>
    <w:rsid w:val="004C42D1"/>
    <w:rsid w:val="004D2B29"/>
    <w:rsid w:val="004F588A"/>
    <w:rsid w:val="004F7BD3"/>
    <w:rsid w:val="00516634"/>
    <w:rsid w:val="00532E13"/>
    <w:rsid w:val="00545776"/>
    <w:rsid w:val="005575D0"/>
    <w:rsid w:val="00565C36"/>
    <w:rsid w:val="00577DC8"/>
    <w:rsid w:val="005A1A68"/>
    <w:rsid w:val="005B3CAD"/>
    <w:rsid w:val="005C6131"/>
    <w:rsid w:val="005C7F30"/>
    <w:rsid w:val="005D3096"/>
    <w:rsid w:val="005F2494"/>
    <w:rsid w:val="0060237E"/>
    <w:rsid w:val="0063556F"/>
    <w:rsid w:val="00635CEB"/>
    <w:rsid w:val="00672278"/>
    <w:rsid w:val="006B129B"/>
    <w:rsid w:val="006C094B"/>
    <w:rsid w:val="006C2F7D"/>
    <w:rsid w:val="006C7B8C"/>
    <w:rsid w:val="006F3005"/>
    <w:rsid w:val="007017C8"/>
    <w:rsid w:val="00711CF7"/>
    <w:rsid w:val="00723BE8"/>
    <w:rsid w:val="00725B64"/>
    <w:rsid w:val="00725EA4"/>
    <w:rsid w:val="00743EA1"/>
    <w:rsid w:val="00747F89"/>
    <w:rsid w:val="00785B59"/>
    <w:rsid w:val="007B358B"/>
    <w:rsid w:val="007C0BE0"/>
    <w:rsid w:val="007E06BE"/>
    <w:rsid w:val="007E3FC2"/>
    <w:rsid w:val="007F35BB"/>
    <w:rsid w:val="007F64A4"/>
    <w:rsid w:val="00802AA9"/>
    <w:rsid w:val="00822DAF"/>
    <w:rsid w:val="00850DA9"/>
    <w:rsid w:val="00867658"/>
    <w:rsid w:val="00875D38"/>
    <w:rsid w:val="00885A31"/>
    <w:rsid w:val="00893F37"/>
    <w:rsid w:val="00895098"/>
    <w:rsid w:val="008E470F"/>
    <w:rsid w:val="0090062A"/>
    <w:rsid w:val="009027B2"/>
    <w:rsid w:val="00902D57"/>
    <w:rsid w:val="009037FD"/>
    <w:rsid w:val="009315E8"/>
    <w:rsid w:val="00945B99"/>
    <w:rsid w:val="00973BDB"/>
    <w:rsid w:val="009B141D"/>
    <w:rsid w:val="009B1F0E"/>
    <w:rsid w:val="009B3DCF"/>
    <w:rsid w:val="009E1AF5"/>
    <w:rsid w:val="009E6079"/>
    <w:rsid w:val="00A13838"/>
    <w:rsid w:val="00A140EC"/>
    <w:rsid w:val="00A17834"/>
    <w:rsid w:val="00A216E8"/>
    <w:rsid w:val="00A21A1F"/>
    <w:rsid w:val="00A50019"/>
    <w:rsid w:val="00A53A44"/>
    <w:rsid w:val="00A663BF"/>
    <w:rsid w:val="00A70A49"/>
    <w:rsid w:val="00A72859"/>
    <w:rsid w:val="00A7636B"/>
    <w:rsid w:val="00A93A0E"/>
    <w:rsid w:val="00AA6B90"/>
    <w:rsid w:val="00B341BC"/>
    <w:rsid w:val="00B40CC8"/>
    <w:rsid w:val="00B41AC3"/>
    <w:rsid w:val="00B43FA1"/>
    <w:rsid w:val="00B45B02"/>
    <w:rsid w:val="00B460D3"/>
    <w:rsid w:val="00B72F2B"/>
    <w:rsid w:val="00BA0A15"/>
    <w:rsid w:val="00BA23FE"/>
    <w:rsid w:val="00BC358F"/>
    <w:rsid w:val="00BD347E"/>
    <w:rsid w:val="00C10846"/>
    <w:rsid w:val="00C21901"/>
    <w:rsid w:val="00C25AE9"/>
    <w:rsid w:val="00C46527"/>
    <w:rsid w:val="00C47D83"/>
    <w:rsid w:val="00C54845"/>
    <w:rsid w:val="00C77477"/>
    <w:rsid w:val="00C906EB"/>
    <w:rsid w:val="00C94885"/>
    <w:rsid w:val="00CE5762"/>
    <w:rsid w:val="00D53306"/>
    <w:rsid w:val="00D64E62"/>
    <w:rsid w:val="00DC25AA"/>
    <w:rsid w:val="00DD0490"/>
    <w:rsid w:val="00DD1E32"/>
    <w:rsid w:val="00DD5B8C"/>
    <w:rsid w:val="00DE10B9"/>
    <w:rsid w:val="00E00C9C"/>
    <w:rsid w:val="00E11EA4"/>
    <w:rsid w:val="00E635A1"/>
    <w:rsid w:val="00E7344C"/>
    <w:rsid w:val="00E828F1"/>
    <w:rsid w:val="00E94FC3"/>
    <w:rsid w:val="00E96A55"/>
    <w:rsid w:val="00EA0EAE"/>
    <w:rsid w:val="00EA3452"/>
    <w:rsid w:val="00EB45AD"/>
    <w:rsid w:val="00EB4CF9"/>
    <w:rsid w:val="00EE77D5"/>
    <w:rsid w:val="00EF6FEB"/>
    <w:rsid w:val="00F2025F"/>
    <w:rsid w:val="00F77C70"/>
    <w:rsid w:val="00F8092F"/>
    <w:rsid w:val="00F80BA7"/>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15:docId w15:val="{53798897-620B-4C38-8CC9-BC137CD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styleId="NurText">
    <w:name w:val="Plain Text"/>
    <w:basedOn w:val="Standard"/>
    <w:link w:val="NurTextZchn"/>
    <w:uiPriority w:val="99"/>
    <w:semiHidden/>
    <w:unhideWhenUsed/>
    <w:rsid w:val="00345016"/>
    <w:pPr>
      <w:spacing w:line="240" w:lineRule="auto"/>
    </w:pPr>
    <w:rPr>
      <w:rFonts w:ascii="Corbel" w:eastAsiaTheme="minorHAnsi" w:hAnsi="Corbel"/>
      <w:color w:val="0070C0"/>
      <w:sz w:val="24"/>
      <w:szCs w:val="24"/>
      <w:lang w:val="de-DE" w:eastAsia="en-US" w:bidi="ar-SA"/>
    </w:rPr>
  </w:style>
  <w:style w:type="character" w:customStyle="1" w:styleId="NurTextZchn">
    <w:name w:val="Nur Text Zchn"/>
    <w:basedOn w:val="Absatz-Standardschriftart"/>
    <w:link w:val="NurText"/>
    <w:uiPriority w:val="99"/>
    <w:semiHidden/>
    <w:rsid w:val="00345016"/>
    <w:rPr>
      <w:rFonts w:ascii="Corbel" w:eastAsiaTheme="minorHAnsi" w:hAnsi="Corbel"/>
      <w:color w:val="0070C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829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centric.e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3marketing.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entric.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esse@u3marketin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Persbericht.dotm</Template>
  <TotalTime>0</TotalTime>
  <Pages>2</Pages>
  <Words>407</Words>
  <Characters>2568</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2</cp:revision>
  <cp:lastPrinted>2013-12-09T11:46:00Z</cp:lastPrinted>
  <dcterms:created xsi:type="dcterms:W3CDTF">2019-11-06T10:36:00Z</dcterms:created>
  <dcterms:modified xsi:type="dcterms:W3CDTF">2019-11-06T10:36:00Z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2019-11-06T08:59:36.4496929Z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ActionId">
    <vt:lpwstr>86659b39-c939-4764-8bfc-ef0d6ec180ed</vt:lpwstr>
  </property>
  <property fmtid="{D5CDD505-2E9C-101B-9397-08002B2CF9AE}" pid="9" name="MSIP_Label_9f705604-e318-46db-b51b-0d76d5cae135_Extended_MSFT_Method">
    <vt:lpwstr>Manual</vt:lpwstr>
  </property>
  <property fmtid="{D5CDD505-2E9C-101B-9397-08002B2CF9AE}" pid="10" name="Sensitivity">
    <vt:lpwstr>Confidential (V3)</vt:lpwstr>
  </property>
</Properties>
</file>