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D3" w:rsidRPr="007A03BB" w:rsidRDefault="004F7BD3" w:rsidP="002E7CB8">
      <w:pPr>
        <w:pStyle w:val="Persbericht"/>
        <w:spacing w:line="240" w:lineRule="auto"/>
        <w:ind w:right="0"/>
        <w:rPr>
          <w:color w:val="7F7F7F"/>
          <w:lang w:val="de-DE"/>
        </w:rPr>
      </w:pPr>
      <w:r w:rsidRPr="007A03BB">
        <w:rPr>
          <w:color w:val="7F7F7F"/>
          <w:lang w:val="de-DE"/>
        </w:rPr>
        <w:t>–PRESSEMELDUNG–</w:t>
      </w:r>
    </w:p>
    <w:p w:rsidR="00AA3AD6" w:rsidRPr="007A03BB" w:rsidRDefault="00AA3AD6" w:rsidP="00E11EA4">
      <w:pPr>
        <w:rPr>
          <w:rFonts w:cs="Arial"/>
          <w:b/>
          <w:sz w:val="34"/>
          <w:szCs w:val="34"/>
          <w:lang w:val="de-DE"/>
        </w:rPr>
      </w:pPr>
    </w:p>
    <w:p w:rsidR="005370A0" w:rsidRDefault="005370A0" w:rsidP="00E11EA4">
      <w:pPr>
        <w:rPr>
          <w:rFonts w:cs="Arial"/>
          <w:b/>
          <w:sz w:val="32"/>
          <w:szCs w:val="32"/>
          <w:lang w:val="de-DE"/>
        </w:rPr>
      </w:pPr>
      <w:r>
        <w:rPr>
          <w:rFonts w:cs="Arial"/>
          <w:b/>
          <w:sz w:val="32"/>
          <w:szCs w:val="32"/>
          <w:lang w:val="de-DE"/>
        </w:rPr>
        <w:t xml:space="preserve">Daten aus SAP HCM einfach </w:t>
      </w:r>
      <w:r w:rsidR="00F36ED1">
        <w:rPr>
          <w:rFonts w:cs="Arial"/>
          <w:b/>
          <w:sz w:val="32"/>
          <w:szCs w:val="32"/>
          <w:lang w:val="de-DE"/>
        </w:rPr>
        <w:t>auswerten und</w:t>
      </w:r>
      <w:r>
        <w:rPr>
          <w:rFonts w:cs="Arial"/>
          <w:b/>
          <w:sz w:val="32"/>
          <w:szCs w:val="32"/>
          <w:lang w:val="de-DE"/>
        </w:rPr>
        <w:t xml:space="preserve"> prüfen </w:t>
      </w:r>
    </w:p>
    <w:p w:rsidR="005370A0" w:rsidRPr="005370A0" w:rsidRDefault="005370A0" w:rsidP="005370A0">
      <w:pPr>
        <w:rPr>
          <w:b/>
          <w:szCs w:val="22"/>
          <w:lang w:val="de-DE"/>
        </w:rPr>
      </w:pPr>
      <w:r w:rsidRPr="005370A0">
        <w:rPr>
          <w:rFonts w:cs="Arial"/>
          <w:b/>
          <w:szCs w:val="22"/>
          <w:lang w:val="de-DE"/>
        </w:rPr>
        <w:t xml:space="preserve">Centric </w:t>
      </w:r>
      <w:r>
        <w:rPr>
          <w:rFonts w:cs="Arial"/>
          <w:b/>
          <w:szCs w:val="22"/>
          <w:lang w:val="de-DE"/>
        </w:rPr>
        <w:t xml:space="preserve">gibt neues Release seines </w:t>
      </w:r>
      <w:r w:rsidRPr="005370A0">
        <w:rPr>
          <w:rFonts w:cs="Arial"/>
          <w:b/>
          <w:szCs w:val="22"/>
          <w:lang w:val="de-DE"/>
        </w:rPr>
        <w:t xml:space="preserve">Vergleichs- und Berechnungstools VBT02 </w:t>
      </w:r>
      <w:r>
        <w:rPr>
          <w:rFonts w:cs="Arial"/>
          <w:b/>
          <w:szCs w:val="22"/>
          <w:lang w:val="de-DE"/>
        </w:rPr>
        <w:t>heraus</w:t>
      </w:r>
      <w:r w:rsidR="00C82584">
        <w:rPr>
          <w:rFonts w:cs="Arial"/>
          <w:b/>
          <w:szCs w:val="22"/>
          <w:lang w:val="de-DE"/>
        </w:rPr>
        <w:t xml:space="preserve"> - Anwend</w:t>
      </w:r>
      <w:r w:rsidR="007C556C">
        <w:rPr>
          <w:rFonts w:cs="Arial"/>
          <w:b/>
          <w:szCs w:val="22"/>
          <w:lang w:val="de-DE"/>
        </w:rPr>
        <w:t>erfreundliches Programm für den HR-Fachbereich.</w:t>
      </w:r>
    </w:p>
    <w:p w:rsidR="00261373" w:rsidRPr="005370A0" w:rsidRDefault="00261373" w:rsidP="00066140">
      <w:pPr>
        <w:jc w:val="both"/>
        <w:rPr>
          <w:caps/>
          <w:szCs w:val="22"/>
          <w:lang w:val="de-DE"/>
        </w:rPr>
      </w:pPr>
    </w:p>
    <w:p w:rsidR="00BE3CF4" w:rsidRPr="00BE3CF4" w:rsidRDefault="004E0F36" w:rsidP="00F36ED1">
      <w:pPr>
        <w:jc w:val="both"/>
        <w:rPr>
          <w:lang w:val="de-DE"/>
        </w:rPr>
      </w:pPr>
      <w:r>
        <w:rPr>
          <w:caps/>
          <w:szCs w:val="22"/>
          <w:lang w:val="de-DE"/>
        </w:rPr>
        <w:t>ESSEN</w:t>
      </w:r>
      <w:r w:rsidR="00171130" w:rsidRPr="005370A0">
        <w:rPr>
          <w:caps/>
          <w:szCs w:val="22"/>
          <w:lang w:val="de-DE"/>
        </w:rPr>
        <w:t xml:space="preserve">, </w:t>
      </w:r>
      <w:r w:rsidR="00D72D40">
        <w:rPr>
          <w:caps/>
          <w:szCs w:val="22"/>
          <w:lang w:val="de-DE"/>
        </w:rPr>
        <w:t>27.</w:t>
      </w:r>
      <w:r>
        <w:rPr>
          <w:caps/>
          <w:szCs w:val="22"/>
          <w:lang w:val="de-DE"/>
        </w:rPr>
        <w:t>Juni</w:t>
      </w:r>
      <w:r w:rsidR="008611BB" w:rsidRPr="008611BB">
        <w:rPr>
          <w:caps/>
          <w:szCs w:val="22"/>
          <w:lang w:val="de-DE"/>
        </w:rPr>
        <w:t xml:space="preserve"> 2019</w:t>
      </w:r>
      <w:r w:rsidR="00171130" w:rsidRPr="008611BB">
        <w:rPr>
          <w:caps/>
          <w:szCs w:val="22"/>
          <w:lang w:val="de-DE"/>
        </w:rPr>
        <w:t xml:space="preserve"> </w:t>
      </w:r>
      <w:r w:rsidR="00A00D4A">
        <w:rPr>
          <w:caps/>
          <w:szCs w:val="22"/>
          <w:lang w:val="de-DE"/>
        </w:rPr>
        <w:t>–</w:t>
      </w:r>
      <w:r w:rsidR="005370A0">
        <w:rPr>
          <w:caps/>
          <w:szCs w:val="22"/>
          <w:lang w:val="de-DE"/>
        </w:rPr>
        <w:t xml:space="preserve"> </w:t>
      </w:r>
      <w:r w:rsidR="00A00D4A">
        <w:rPr>
          <w:rFonts w:cs="Arial"/>
          <w:lang w:val="de-DE"/>
        </w:rPr>
        <w:t>Die C</w:t>
      </w:r>
      <w:r w:rsidR="00AA3AD6">
        <w:rPr>
          <w:rFonts w:cs="Arial"/>
          <w:lang w:val="de-DE"/>
        </w:rPr>
        <w:t xml:space="preserve">entric </w:t>
      </w:r>
      <w:r w:rsidR="00A00D4A">
        <w:rPr>
          <w:rFonts w:cs="Arial"/>
          <w:lang w:val="de-DE"/>
        </w:rPr>
        <w:t xml:space="preserve">IT Solutions GmbH </w:t>
      </w:r>
      <w:r w:rsidR="005370A0">
        <w:rPr>
          <w:rFonts w:cs="Arial"/>
          <w:lang w:val="de-DE"/>
        </w:rPr>
        <w:t>hat ihr</w:t>
      </w:r>
      <w:r w:rsidR="00BE3CF4">
        <w:rPr>
          <w:rFonts w:cs="Arial"/>
          <w:lang w:val="de-DE"/>
        </w:rPr>
        <w:t xml:space="preserve"> Vergleichs- und Berechnungstool für SAP HCM komplett überarbeitet. Die umfangreiche Neufassun</w:t>
      </w:r>
      <w:r w:rsidR="00F36ED1">
        <w:rPr>
          <w:rFonts w:cs="Arial"/>
          <w:lang w:val="de-DE"/>
        </w:rPr>
        <w:t xml:space="preserve">g VBT02 steht ab sofort zur Verfügung. </w:t>
      </w:r>
      <w:r w:rsidR="001E06A9">
        <w:rPr>
          <w:rFonts w:cs="Arial"/>
          <w:lang w:val="de-DE"/>
        </w:rPr>
        <w:t>Als Auswertungs</w:t>
      </w:r>
      <w:r w:rsidR="007C556C">
        <w:rPr>
          <w:rFonts w:cs="Arial"/>
          <w:lang w:val="de-DE"/>
        </w:rPr>
        <w:t>-, Prüf- und Ausgabe-</w:t>
      </w:r>
      <w:r w:rsidR="00F36ED1">
        <w:rPr>
          <w:rFonts w:cs="Arial"/>
          <w:lang w:val="de-DE"/>
        </w:rPr>
        <w:t xml:space="preserve">Tool </w:t>
      </w:r>
      <w:r w:rsidR="007C556C">
        <w:rPr>
          <w:rFonts w:cs="Arial"/>
          <w:lang w:val="de-DE"/>
        </w:rPr>
        <w:t>für</w:t>
      </w:r>
      <w:r w:rsidR="00BE3CF4" w:rsidRPr="00BE3CF4">
        <w:rPr>
          <w:lang w:val="de-DE"/>
        </w:rPr>
        <w:t xml:space="preserve"> SAP </w:t>
      </w:r>
      <w:r w:rsidR="00F36ED1">
        <w:rPr>
          <w:lang w:val="de-DE"/>
        </w:rPr>
        <w:t>HMC-</w:t>
      </w:r>
      <w:r w:rsidR="00BE3CF4" w:rsidRPr="00BE3CF4">
        <w:rPr>
          <w:lang w:val="de-DE"/>
        </w:rPr>
        <w:t xml:space="preserve">Daten </w:t>
      </w:r>
      <w:r w:rsidR="00F36ED1">
        <w:rPr>
          <w:lang w:val="de-DE"/>
        </w:rPr>
        <w:t>zielt VBT02 darauf ab</w:t>
      </w:r>
      <w:r w:rsidR="00BE3CF4" w:rsidRPr="00BE3CF4">
        <w:rPr>
          <w:lang w:val="de-DE"/>
        </w:rPr>
        <w:t xml:space="preserve">, den mühseligen Weg über Lohnartenreporter, Query und Reports und das anschließende Verknüpfen der Daten in Excel zu ersetzen. </w:t>
      </w:r>
      <w:r w:rsidR="00F36ED1">
        <w:rPr>
          <w:lang w:val="de-DE"/>
        </w:rPr>
        <w:t>Im Gegensatz zu ABAP-Reports, die ausschließlich über Programmierung geändert werden können, ist VBT02 dabei durch Customizing</w:t>
      </w:r>
      <w:r w:rsidR="00463475">
        <w:rPr>
          <w:lang w:val="de-DE"/>
        </w:rPr>
        <w:t xml:space="preserve"> </w:t>
      </w:r>
      <w:r w:rsidR="00F36ED1">
        <w:rPr>
          <w:lang w:val="de-DE"/>
        </w:rPr>
        <w:t xml:space="preserve">anzupassen. </w:t>
      </w:r>
      <w:r w:rsidR="006C6036">
        <w:rPr>
          <w:lang w:val="de-DE"/>
        </w:rPr>
        <w:t xml:space="preserve">Auch der modulare Aufbau des Tools unterstützt die einfache Erweiterung. </w:t>
      </w:r>
      <w:r w:rsidR="00F36ED1">
        <w:rPr>
          <w:lang w:val="de-DE"/>
        </w:rPr>
        <w:t>Falls</w:t>
      </w:r>
      <w:r w:rsidR="00463475">
        <w:rPr>
          <w:lang w:val="de-DE"/>
        </w:rPr>
        <w:t xml:space="preserve"> eine</w:t>
      </w:r>
      <w:r w:rsidR="00F36ED1">
        <w:rPr>
          <w:lang w:val="de-DE"/>
        </w:rPr>
        <w:t xml:space="preserve"> individuelle Programmierung nötig wird, können Entwickler über die mitgelieferte Schnittstelle einfach auf die ermittelten Daten zugreifen. </w:t>
      </w:r>
    </w:p>
    <w:p w:rsidR="00C82584" w:rsidRDefault="00C82584" w:rsidP="00C82584">
      <w:pPr>
        <w:rPr>
          <w:lang w:val="de-DE"/>
        </w:rPr>
      </w:pPr>
    </w:p>
    <w:p w:rsidR="00C82584" w:rsidRPr="00C82584" w:rsidRDefault="00C82584" w:rsidP="00C82584">
      <w:pPr>
        <w:rPr>
          <w:b/>
          <w:lang w:val="de-DE"/>
        </w:rPr>
      </w:pPr>
      <w:r w:rsidRPr="00C82584">
        <w:rPr>
          <w:b/>
          <w:lang w:val="de-DE"/>
        </w:rPr>
        <w:t>Erleichter</w:t>
      </w:r>
      <w:r w:rsidR="007C556C">
        <w:rPr>
          <w:b/>
          <w:lang w:val="de-DE"/>
        </w:rPr>
        <w:t>te</w:t>
      </w:r>
      <w:r w:rsidR="001E06A9">
        <w:rPr>
          <w:b/>
          <w:lang w:val="de-DE"/>
        </w:rPr>
        <w:t xml:space="preserve"> Arbeitsprozesse im Personalbereich </w:t>
      </w:r>
    </w:p>
    <w:p w:rsidR="00AE1D5D" w:rsidRDefault="00BE3CF4" w:rsidP="007A7BFF">
      <w:pPr>
        <w:jc w:val="both"/>
        <w:rPr>
          <w:lang w:val="de-DE"/>
        </w:rPr>
      </w:pPr>
      <w:r w:rsidRPr="00BE3CF4">
        <w:rPr>
          <w:lang w:val="de-DE"/>
        </w:rPr>
        <w:t>VBT02 ist vi</w:t>
      </w:r>
      <w:r w:rsidR="001E06A9">
        <w:rPr>
          <w:lang w:val="de-DE"/>
        </w:rPr>
        <w:t>elseitig einsetzbar als Auswertungs</w:t>
      </w:r>
      <w:r w:rsidRPr="00BE3CF4">
        <w:rPr>
          <w:lang w:val="de-DE"/>
        </w:rPr>
        <w:t>- und Prüf-Tool, als Listentool oder als Dateninput für andere Programme.</w:t>
      </w:r>
      <w:r w:rsidR="006C6036">
        <w:rPr>
          <w:lang w:val="de-DE"/>
        </w:rPr>
        <w:t xml:space="preserve"> Es unterstützt u.a. die Datenbeschaffung aus SAP über komfortabel zu gestaltende Templates. </w:t>
      </w:r>
      <w:r w:rsidR="006C6036" w:rsidRPr="006C6036">
        <w:rPr>
          <w:lang w:val="de-DE"/>
        </w:rPr>
        <w:t>Das Datenbeschaffungsprogramm kann dabei Echtabrechnungen, Simulationsabrechnungen oder beides gleichzeitig verarbeiten</w:t>
      </w:r>
      <w:r w:rsidR="006C6036">
        <w:rPr>
          <w:lang w:val="de-DE"/>
        </w:rPr>
        <w:t xml:space="preserve"> und diese in unterschiedlichen Sichten darstellen. Im Anzeigeprogramm </w:t>
      </w:r>
      <w:r w:rsidR="00C82584">
        <w:rPr>
          <w:lang w:val="de-DE"/>
        </w:rPr>
        <w:t>stehen</w:t>
      </w:r>
      <w:r w:rsidR="006C6036">
        <w:rPr>
          <w:lang w:val="de-DE"/>
        </w:rPr>
        <w:t xml:space="preserve"> dann </w:t>
      </w:r>
      <w:r w:rsidR="00C82584">
        <w:rPr>
          <w:lang w:val="de-DE"/>
        </w:rPr>
        <w:t xml:space="preserve">unterschiedlichste Ausgabeformate zur Verfügung, </w:t>
      </w:r>
      <w:r w:rsidR="006C6036">
        <w:rPr>
          <w:lang w:val="de-DE"/>
        </w:rPr>
        <w:t>von der klassischen ALV- und Spo</w:t>
      </w:r>
      <w:r w:rsidR="00C82584">
        <w:rPr>
          <w:lang w:val="de-DE"/>
        </w:rPr>
        <w:t xml:space="preserve">ol-Ausgabe bis zu PDF-, Excel-, Textdateien und HTML-Dateien zum Download auf den PC oder als E-Mail-Anhang. </w:t>
      </w:r>
      <w:r w:rsidR="007A7BFF">
        <w:rPr>
          <w:lang w:val="de-DE"/>
        </w:rPr>
        <w:t>V</w:t>
      </w:r>
      <w:r w:rsidRPr="00BE3CF4">
        <w:rPr>
          <w:lang w:val="de-DE"/>
        </w:rPr>
        <w:t xml:space="preserve">BT02 </w:t>
      </w:r>
      <w:r w:rsidR="007A7BFF">
        <w:rPr>
          <w:lang w:val="de-DE"/>
        </w:rPr>
        <w:t xml:space="preserve">kann darüber hinaus </w:t>
      </w:r>
      <w:r w:rsidRPr="00BE3CF4">
        <w:rPr>
          <w:lang w:val="de-DE"/>
        </w:rPr>
        <w:t>als hochkomplexes Selektionsprogramm zum Start von anderen Programmen oder weiterer</w:t>
      </w:r>
      <w:r w:rsidR="007A7BFF">
        <w:rPr>
          <w:lang w:val="de-DE"/>
        </w:rPr>
        <w:t xml:space="preserve"> VBT02 Datenermittlungen dienen </w:t>
      </w:r>
      <w:r w:rsidR="001E06A9">
        <w:rPr>
          <w:lang w:val="de-DE"/>
        </w:rPr>
        <w:t xml:space="preserve">und auch </w:t>
      </w:r>
      <w:r w:rsidR="007A7BFF">
        <w:rPr>
          <w:lang w:val="de-DE"/>
        </w:rPr>
        <w:t xml:space="preserve">als Input für das Centric Batchinput Tool BTC genutzt werden. </w:t>
      </w:r>
      <w:r w:rsidRPr="00BE3CF4">
        <w:rPr>
          <w:lang w:val="de-DE"/>
        </w:rPr>
        <w:t xml:space="preserve"> </w:t>
      </w:r>
      <w:r w:rsidR="00F36ED1" w:rsidRPr="00F36ED1">
        <w:rPr>
          <w:lang w:val="de-DE"/>
        </w:rPr>
        <w:t xml:space="preserve">VBT02 bringt über das </w:t>
      </w:r>
      <w:r w:rsidR="001E06A9">
        <w:rPr>
          <w:lang w:val="de-DE"/>
        </w:rPr>
        <w:t xml:space="preserve">Centric </w:t>
      </w:r>
      <w:r w:rsidR="00F36ED1" w:rsidRPr="00F36ED1">
        <w:rPr>
          <w:lang w:val="de-DE"/>
        </w:rPr>
        <w:t>BASIS Paket eine Oberfläche für DSGVO mit, um die erzeugten Daten für ein oder mehrere Personalnummern einzusehen und ggf. auch zu löschen.</w:t>
      </w:r>
      <w:r w:rsidR="007A7BFF">
        <w:rPr>
          <w:lang w:val="de-DE"/>
        </w:rPr>
        <w:t xml:space="preserve"> </w:t>
      </w:r>
    </w:p>
    <w:p w:rsidR="00AE1D5D" w:rsidRDefault="00AE1D5D" w:rsidP="007A7BFF">
      <w:pPr>
        <w:jc w:val="both"/>
        <w:rPr>
          <w:lang w:val="de-DE"/>
        </w:rPr>
      </w:pPr>
    </w:p>
    <w:p w:rsidR="00D72D40" w:rsidRDefault="00D72D40" w:rsidP="007A7BFF">
      <w:pPr>
        <w:jc w:val="both"/>
        <w:rPr>
          <w:lang w:val="de-DE"/>
        </w:rPr>
      </w:pPr>
    </w:p>
    <w:p w:rsidR="008F0189" w:rsidRDefault="008F0189" w:rsidP="007A7BFF">
      <w:pPr>
        <w:jc w:val="both"/>
        <w:rPr>
          <w:lang w:val="de-DE"/>
        </w:rPr>
      </w:pPr>
    </w:p>
    <w:p w:rsidR="008F0189" w:rsidRDefault="008F0189" w:rsidP="007A7BFF">
      <w:pPr>
        <w:jc w:val="both"/>
        <w:rPr>
          <w:lang w:val="de-DE"/>
        </w:rPr>
      </w:pPr>
    </w:p>
    <w:p w:rsidR="008F0189" w:rsidRDefault="008F0189" w:rsidP="007A7BFF">
      <w:pPr>
        <w:jc w:val="both"/>
        <w:rPr>
          <w:lang w:val="de-DE"/>
        </w:rPr>
      </w:pPr>
      <w:bookmarkStart w:id="0" w:name="_GoBack"/>
      <w:bookmarkEnd w:id="0"/>
    </w:p>
    <w:p w:rsidR="00D72D40" w:rsidRDefault="00D72D40" w:rsidP="007A7BFF">
      <w:pPr>
        <w:jc w:val="both"/>
        <w:rPr>
          <w:lang w:val="de-DE"/>
        </w:rPr>
      </w:pPr>
    </w:p>
    <w:p w:rsidR="00F36ED1" w:rsidRPr="00F36ED1" w:rsidRDefault="007A7BFF" w:rsidP="007A7BFF">
      <w:pPr>
        <w:jc w:val="both"/>
        <w:rPr>
          <w:lang w:val="de-DE"/>
        </w:rPr>
      </w:pPr>
      <w:r>
        <w:rPr>
          <w:lang w:val="de-DE"/>
        </w:rPr>
        <w:t xml:space="preserve">Das Tool ist für Fachanwender </w:t>
      </w:r>
      <w:r w:rsidR="00463475">
        <w:rPr>
          <w:lang w:val="de-DE"/>
        </w:rPr>
        <w:t>entwickelt worden</w:t>
      </w:r>
      <w:r>
        <w:rPr>
          <w:lang w:val="de-DE"/>
        </w:rPr>
        <w:t xml:space="preserve"> und kann viele</w:t>
      </w:r>
      <w:r w:rsidR="00463475">
        <w:rPr>
          <w:lang w:val="de-DE"/>
        </w:rPr>
        <w:t xml:space="preserve"> zeitaufwändig </w:t>
      </w:r>
      <w:r>
        <w:rPr>
          <w:lang w:val="de-DE"/>
        </w:rPr>
        <w:t>erstellte Reports und Excel-She</w:t>
      </w:r>
      <w:r w:rsidR="007C556C">
        <w:rPr>
          <w:lang w:val="de-DE"/>
        </w:rPr>
        <w:t xml:space="preserve">ets im Personalbereich ablösen. </w:t>
      </w:r>
      <w:r w:rsidR="00AE1D5D">
        <w:rPr>
          <w:lang w:val="de-DE"/>
        </w:rPr>
        <w:t xml:space="preserve">Der Zugriff auf Informationen und Arbeitsprozesse ist dabei durch eine </w:t>
      </w:r>
      <w:r>
        <w:rPr>
          <w:lang w:val="de-DE"/>
        </w:rPr>
        <w:t xml:space="preserve">dezidierte Regelung der Berechtigungen sicher </w:t>
      </w:r>
      <w:r>
        <w:rPr>
          <w:lang w:val="de-DE"/>
        </w:rPr>
        <w:lastRenderedPageBreak/>
        <w:t xml:space="preserve">steuerbar. </w:t>
      </w:r>
      <w:r w:rsidR="007C556C">
        <w:rPr>
          <w:lang w:val="de-DE"/>
        </w:rPr>
        <w:t xml:space="preserve">Durch die Automatisierung zahlreicher manueller Prozesse erhöht sich </w:t>
      </w:r>
      <w:r w:rsidR="001E06A9">
        <w:rPr>
          <w:lang w:val="de-DE"/>
        </w:rPr>
        <w:t>mit VBT</w:t>
      </w:r>
      <w:r w:rsidR="00463475">
        <w:rPr>
          <w:lang w:val="de-DE"/>
        </w:rPr>
        <w:t>02</w:t>
      </w:r>
      <w:r w:rsidR="007C556C">
        <w:rPr>
          <w:lang w:val="de-DE"/>
        </w:rPr>
        <w:t xml:space="preserve"> die Produktivität im HR-Bereich, während </w:t>
      </w:r>
      <w:r w:rsidR="00D2057E">
        <w:rPr>
          <w:lang w:val="de-DE"/>
        </w:rPr>
        <w:t xml:space="preserve">zugleich </w:t>
      </w:r>
      <w:r w:rsidR="007C556C">
        <w:rPr>
          <w:lang w:val="de-DE"/>
        </w:rPr>
        <w:t>Fehlerrisiken gesenkt werden. Änderungen können zum großen Teil durch einfaches Customizing im Fachbereich selbst vorgenommen werden.</w:t>
      </w:r>
    </w:p>
    <w:p w:rsidR="00BE3CF4" w:rsidRPr="00BE3CF4" w:rsidRDefault="00BE3CF4" w:rsidP="00BE3CF4">
      <w:pPr>
        <w:rPr>
          <w:lang w:val="de-DE"/>
        </w:rPr>
      </w:pPr>
    </w:p>
    <w:p w:rsidR="00BE3CF4" w:rsidRPr="007C556C" w:rsidRDefault="007C556C" w:rsidP="00BE3CF4">
      <w:pPr>
        <w:rPr>
          <w:b/>
          <w:lang w:val="de-DE"/>
        </w:rPr>
      </w:pPr>
      <w:r w:rsidRPr="007C556C">
        <w:rPr>
          <w:b/>
          <w:lang w:val="de-DE"/>
        </w:rPr>
        <w:t xml:space="preserve">Ablösung </w:t>
      </w:r>
      <w:r w:rsidR="00DC0029">
        <w:rPr>
          <w:b/>
          <w:lang w:val="de-DE"/>
        </w:rPr>
        <w:t>der</w:t>
      </w:r>
      <w:r w:rsidRPr="007C556C">
        <w:rPr>
          <w:b/>
          <w:lang w:val="de-DE"/>
        </w:rPr>
        <w:t xml:space="preserve"> Vorgängerversionen</w:t>
      </w:r>
    </w:p>
    <w:p w:rsidR="00BE3CF4" w:rsidRDefault="00DC0029" w:rsidP="004826A5">
      <w:pPr>
        <w:jc w:val="both"/>
        <w:rPr>
          <w:rFonts w:cs="Arial"/>
          <w:lang w:val="de-DE"/>
        </w:rPr>
      </w:pPr>
      <w:r>
        <w:rPr>
          <w:lang w:val="de-DE"/>
        </w:rPr>
        <w:t xml:space="preserve">VBT02 ist eine Weiterentwicklung bewährter </w:t>
      </w:r>
      <w:r w:rsidR="001E06A9">
        <w:rPr>
          <w:lang w:val="de-DE"/>
        </w:rPr>
        <w:t xml:space="preserve">Centric </w:t>
      </w:r>
      <w:r>
        <w:rPr>
          <w:lang w:val="de-DE"/>
        </w:rPr>
        <w:t xml:space="preserve">Add Ons für SAP HCM. Vorgängerversionen wie </w:t>
      </w:r>
      <w:r w:rsidR="001E06A9">
        <w:rPr>
          <w:lang w:val="de-DE"/>
        </w:rPr>
        <w:t xml:space="preserve">VBT01 und </w:t>
      </w:r>
      <w:r>
        <w:rPr>
          <w:lang w:val="de-DE"/>
        </w:rPr>
        <w:t xml:space="preserve">das </w:t>
      </w:r>
      <w:r w:rsidRPr="00DC0029">
        <w:rPr>
          <w:rFonts w:cs="Arial"/>
          <w:lang w:val="de-DE"/>
        </w:rPr>
        <w:t xml:space="preserve">Audit Tool für Lohnartenbezogene Auswertungen </w:t>
      </w:r>
      <w:r>
        <w:rPr>
          <w:rFonts w:cs="Arial"/>
          <w:lang w:val="de-DE"/>
        </w:rPr>
        <w:t xml:space="preserve">PER sind bereits seit Jahren erfolgreich bei zahlreichen Kunden im Einsatz. </w:t>
      </w:r>
      <w:r w:rsidR="00D2057E">
        <w:rPr>
          <w:rFonts w:cs="Arial"/>
          <w:lang w:val="de-DE"/>
        </w:rPr>
        <w:t xml:space="preserve">In die kontinuierliche Weiterentwicklung der Applikationen bringt Centric seine umfangreichen Projekt- und Praxiserfahrungen  ein. </w:t>
      </w:r>
    </w:p>
    <w:p w:rsidR="00ED22EB" w:rsidRPr="00D72D40" w:rsidRDefault="00ED22EB" w:rsidP="008F6531">
      <w:pPr>
        <w:rPr>
          <w:color w:val="808080" w:themeColor="background1" w:themeShade="80"/>
          <w:szCs w:val="22"/>
          <w:lang w:val="de-DE"/>
        </w:rPr>
      </w:pPr>
    </w:p>
    <w:p w:rsidR="002C704A" w:rsidRPr="00D72D40" w:rsidRDefault="00D72D40" w:rsidP="00EB1DE2">
      <w:pPr>
        <w:jc w:val="both"/>
        <w:rPr>
          <w:rFonts w:cs="Arial"/>
          <w:color w:val="808080" w:themeColor="background1" w:themeShade="80"/>
          <w:szCs w:val="22"/>
          <w:lang w:val="de-DE" w:eastAsia="de-DE"/>
        </w:rPr>
      </w:pPr>
      <w:r w:rsidRPr="00D72D40">
        <w:rPr>
          <w:rFonts w:cs="Arial"/>
          <w:color w:val="808080" w:themeColor="background1" w:themeShade="80"/>
          <w:szCs w:val="22"/>
          <w:lang w:val="de-DE" w:eastAsia="de-DE"/>
        </w:rPr>
        <w:t>2.904 Zeichen (inkl. Leerzeichen)</w:t>
      </w:r>
    </w:p>
    <w:p w:rsidR="007A03BB" w:rsidRDefault="007A03BB" w:rsidP="00EB1DE2">
      <w:pPr>
        <w:jc w:val="both"/>
        <w:rPr>
          <w:rFonts w:cs="Arial"/>
          <w:sz w:val="20"/>
          <w:lang w:val="de-DE" w:eastAsia="de-DE"/>
        </w:rPr>
      </w:pPr>
    </w:p>
    <w:p w:rsidR="00D72D40" w:rsidRDefault="00D72D40" w:rsidP="00EB1DE2">
      <w:pPr>
        <w:jc w:val="both"/>
        <w:rPr>
          <w:rFonts w:cs="Arial"/>
          <w:sz w:val="20"/>
          <w:lang w:val="de-DE" w:eastAsia="de-DE"/>
        </w:rPr>
      </w:pPr>
    </w:p>
    <w:p w:rsidR="00D72D40" w:rsidRDefault="00D72D40" w:rsidP="00EB1DE2">
      <w:pPr>
        <w:jc w:val="both"/>
        <w:rPr>
          <w:rFonts w:cs="Arial"/>
          <w:sz w:val="20"/>
          <w:lang w:val="de-DE" w:eastAsia="de-DE"/>
        </w:rPr>
      </w:pPr>
    </w:p>
    <w:p w:rsidR="00D72D40" w:rsidRDefault="00D72D40" w:rsidP="00EB1DE2">
      <w:pPr>
        <w:jc w:val="both"/>
        <w:rPr>
          <w:rFonts w:cs="Arial"/>
          <w:sz w:val="20"/>
          <w:lang w:val="de-DE" w:eastAsia="de-DE"/>
        </w:rPr>
      </w:pPr>
    </w:p>
    <w:p w:rsidR="00D72D40" w:rsidRDefault="00D72D40" w:rsidP="00EB1DE2">
      <w:pPr>
        <w:jc w:val="both"/>
        <w:rPr>
          <w:rFonts w:cs="Arial"/>
          <w:sz w:val="20"/>
          <w:lang w:val="de-DE" w:eastAsia="de-DE"/>
        </w:rPr>
      </w:pPr>
    </w:p>
    <w:p w:rsidR="00D72D40" w:rsidRDefault="00D72D40" w:rsidP="00EB1DE2">
      <w:pPr>
        <w:jc w:val="both"/>
        <w:rPr>
          <w:rFonts w:cs="Arial"/>
          <w:sz w:val="20"/>
          <w:lang w:val="de-DE" w:eastAsia="de-DE"/>
        </w:rPr>
      </w:pPr>
    </w:p>
    <w:p w:rsidR="00D72D40" w:rsidRDefault="00D72D40" w:rsidP="00EB1DE2">
      <w:pPr>
        <w:jc w:val="both"/>
        <w:rPr>
          <w:rFonts w:cs="Arial"/>
          <w:sz w:val="20"/>
          <w:lang w:val="de-DE" w:eastAsia="de-DE"/>
        </w:rPr>
      </w:pPr>
    </w:p>
    <w:p w:rsidR="00D72D40" w:rsidRDefault="00D72D40" w:rsidP="00EB1DE2">
      <w:pPr>
        <w:jc w:val="both"/>
        <w:rPr>
          <w:rFonts w:cs="Arial"/>
          <w:sz w:val="20"/>
          <w:lang w:val="de-DE" w:eastAsia="de-DE"/>
        </w:rPr>
      </w:pPr>
    </w:p>
    <w:p w:rsidR="00D72D40" w:rsidRDefault="00D72D40" w:rsidP="00EB1DE2">
      <w:pPr>
        <w:jc w:val="both"/>
        <w:rPr>
          <w:rFonts w:cs="Arial"/>
          <w:sz w:val="20"/>
          <w:lang w:val="de-DE" w:eastAsia="de-DE"/>
        </w:rPr>
      </w:pPr>
    </w:p>
    <w:p w:rsidR="00D72D40" w:rsidRDefault="00D72D40" w:rsidP="00EB1DE2">
      <w:pPr>
        <w:jc w:val="both"/>
        <w:rPr>
          <w:rFonts w:cs="Arial"/>
          <w:sz w:val="20"/>
          <w:lang w:val="de-DE" w:eastAsia="de-DE"/>
        </w:rPr>
      </w:pPr>
    </w:p>
    <w:p w:rsidR="00D72D40" w:rsidRDefault="00D72D40" w:rsidP="00EB1DE2">
      <w:pPr>
        <w:jc w:val="both"/>
        <w:rPr>
          <w:rFonts w:cs="Arial"/>
          <w:sz w:val="20"/>
          <w:lang w:val="de-DE" w:eastAsia="de-DE"/>
        </w:rPr>
      </w:pPr>
    </w:p>
    <w:p w:rsidR="00D72D40" w:rsidRDefault="00D72D40" w:rsidP="00EB1DE2">
      <w:pPr>
        <w:jc w:val="both"/>
        <w:rPr>
          <w:rFonts w:cs="Arial"/>
          <w:sz w:val="20"/>
          <w:lang w:val="de-DE" w:eastAsia="de-DE"/>
        </w:rPr>
      </w:pPr>
    </w:p>
    <w:p w:rsidR="00D72D40" w:rsidRDefault="00D72D40" w:rsidP="00EB1DE2">
      <w:pPr>
        <w:jc w:val="both"/>
        <w:rPr>
          <w:rFonts w:cs="Arial"/>
          <w:sz w:val="20"/>
          <w:lang w:val="de-DE" w:eastAsia="de-DE"/>
        </w:rPr>
      </w:pPr>
    </w:p>
    <w:p w:rsidR="00D72D40" w:rsidRDefault="00D72D40" w:rsidP="00EB1DE2">
      <w:pPr>
        <w:jc w:val="both"/>
        <w:rPr>
          <w:rFonts w:cs="Arial"/>
          <w:sz w:val="20"/>
          <w:lang w:val="de-DE" w:eastAsia="de-DE"/>
        </w:rPr>
      </w:pPr>
    </w:p>
    <w:p w:rsidR="00D72D40" w:rsidRDefault="00D72D40" w:rsidP="00EB1DE2">
      <w:pPr>
        <w:jc w:val="both"/>
        <w:rPr>
          <w:rFonts w:cs="Arial"/>
          <w:sz w:val="20"/>
          <w:lang w:val="de-DE" w:eastAsia="de-DE"/>
        </w:rPr>
      </w:pPr>
    </w:p>
    <w:p w:rsidR="00D72D40" w:rsidRDefault="00D72D40" w:rsidP="00EB1DE2">
      <w:pPr>
        <w:jc w:val="both"/>
        <w:rPr>
          <w:rFonts w:cs="Arial"/>
          <w:sz w:val="20"/>
          <w:lang w:val="de-DE" w:eastAsia="de-DE"/>
        </w:rPr>
      </w:pPr>
    </w:p>
    <w:p w:rsidR="00D72D40" w:rsidRDefault="00D72D40" w:rsidP="00EB1DE2">
      <w:pPr>
        <w:jc w:val="both"/>
        <w:rPr>
          <w:rFonts w:cs="Arial"/>
          <w:sz w:val="20"/>
          <w:lang w:val="de-DE" w:eastAsia="de-DE"/>
        </w:rPr>
      </w:pPr>
    </w:p>
    <w:p w:rsidR="00D72D40" w:rsidRDefault="00D72D40" w:rsidP="00EB1DE2">
      <w:pPr>
        <w:jc w:val="both"/>
        <w:rPr>
          <w:rFonts w:cs="Arial"/>
          <w:sz w:val="20"/>
          <w:lang w:val="de-DE" w:eastAsia="de-DE"/>
        </w:rPr>
      </w:pPr>
    </w:p>
    <w:p w:rsidR="00D72D40" w:rsidRDefault="00D72D40" w:rsidP="00EB1DE2">
      <w:pPr>
        <w:jc w:val="both"/>
        <w:rPr>
          <w:rFonts w:cs="Arial"/>
          <w:sz w:val="20"/>
          <w:lang w:val="de-DE" w:eastAsia="de-DE"/>
        </w:rPr>
      </w:pPr>
    </w:p>
    <w:p w:rsidR="00D72D40" w:rsidRDefault="00D72D40" w:rsidP="00EB1DE2">
      <w:pPr>
        <w:jc w:val="both"/>
        <w:rPr>
          <w:rFonts w:cs="Arial"/>
          <w:sz w:val="20"/>
          <w:lang w:val="de-DE" w:eastAsia="de-DE"/>
        </w:rPr>
      </w:pPr>
    </w:p>
    <w:p w:rsidR="00D72D40" w:rsidRDefault="00D72D40" w:rsidP="00EB1DE2">
      <w:pPr>
        <w:jc w:val="both"/>
        <w:rPr>
          <w:rFonts w:cs="Arial"/>
          <w:sz w:val="20"/>
          <w:lang w:val="de-DE" w:eastAsia="de-DE"/>
        </w:rPr>
      </w:pPr>
    </w:p>
    <w:p w:rsidR="00D72D40" w:rsidRDefault="00D72D40" w:rsidP="00EB1DE2">
      <w:pPr>
        <w:jc w:val="both"/>
        <w:rPr>
          <w:rFonts w:cs="Arial"/>
          <w:sz w:val="20"/>
          <w:lang w:val="de-DE" w:eastAsia="de-DE"/>
        </w:rPr>
      </w:pPr>
    </w:p>
    <w:p w:rsidR="0036561C" w:rsidRPr="00C956A2" w:rsidRDefault="0036561C" w:rsidP="0036561C">
      <w:pPr>
        <w:pStyle w:val="Stand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956A2">
        <w:rPr>
          <w:rFonts w:ascii="Arial" w:hAnsi="Arial" w:cs="Arial"/>
          <w:b/>
          <w:sz w:val="22"/>
          <w:szCs w:val="22"/>
        </w:rPr>
        <w:t>Dateiservice:</w:t>
      </w:r>
    </w:p>
    <w:p w:rsidR="0036561C" w:rsidRPr="00C956A2" w:rsidRDefault="0036561C" w:rsidP="0036561C">
      <w:pPr>
        <w:pStyle w:val="Stand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36561C" w:rsidRPr="00C956A2" w:rsidRDefault="0036561C" w:rsidP="0036561C">
      <w:pPr>
        <w:pStyle w:val="Stand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C956A2">
        <w:rPr>
          <w:rFonts w:ascii="Arial" w:hAnsi="Arial" w:cs="Arial"/>
          <w:sz w:val="22"/>
          <w:szCs w:val="22"/>
        </w:rPr>
        <w:t xml:space="preserve">Alle Text- und Bilddateien stehen Ihnen honorarfrei in druckfähiger Qualität zur Verfügung, bitte fragen Sie diese gerne an unter </w:t>
      </w:r>
      <w:hyperlink r:id="rId8" w:history="1">
        <w:r w:rsidRPr="00C956A2">
          <w:rPr>
            <w:rStyle w:val="Hyperlink"/>
            <w:rFonts w:ascii="Arial" w:hAnsi="Arial" w:cs="Arial"/>
            <w:sz w:val="22"/>
            <w:szCs w:val="22"/>
            <w:lang w:val="de-DE"/>
          </w:rPr>
          <w:t>presse@u3marketing.com</w:t>
        </w:r>
      </w:hyperlink>
      <w:r w:rsidRPr="00C956A2">
        <w:rPr>
          <w:rFonts w:ascii="Arial" w:hAnsi="Arial" w:cs="Arial"/>
          <w:sz w:val="22"/>
          <w:szCs w:val="22"/>
        </w:rPr>
        <w:t xml:space="preserve"> </w:t>
      </w:r>
      <w:r w:rsidR="00C956A2" w:rsidRPr="00C956A2">
        <w:rPr>
          <w:rFonts w:ascii="Arial" w:hAnsi="Arial" w:cs="Arial"/>
          <w:sz w:val="22"/>
          <w:szCs w:val="22"/>
        </w:rPr>
        <w:t xml:space="preserve">oder direkt per Download unter </w:t>
      </w:r>
      <w:hyperlink r:id="rId9" w:history="1">
        <w:r w:rsidR="00C956A2" w:rsidRPr="00C956A2">
          <w:rPr>
            <w:rStyle w:val="Hyperlink"/>
            <w:rFonts w:ascii="Arial" w:hAnsi="Arial" w:cs="Arial"/>
            <w:sz w:val="22"/>
            <w:szCs w:val="22"/>
            <w:lang w:val="de-DE"/>
          </w:rPr>
          <w:t>www.u3mu.com/centric</w:t>
        </w:r>
      </w:hyperlink>
      <w:r w:rsidR="00C956A2" w:rsidRPr="00C956A2">
        <w:rPr>
          <w:rFonts w:ascii="Arial" w:hAnsi="Arial" w:cs="Arial"/>
          <w:sz w:val="22"/>
          <w:szCs w:val="22"/>
        </w:rPr>
        <w:t>.</w:t>
      </w:r>
    </w:p>
    <w:p w:rsidR="00ED22EB" w:rsidRPr="00C956A2" w:rsidRDefault="00C956A2" w:rsidP="00ED22EB">
      <w:pPr>
        <w:pStyle w:val="Stand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6561C" w:rsidRPr="005370A0" w:rsidRDefault="007A03BB" w:rsidP="0036561C">
      <w:pPr>
        <w:pStyle w:val="Standa1"/>
        <w:tabs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="Trebuchet MS" w:hAnsi="Trebuchet MS" w:cs="Arial"/>
          <w:b/>
          <w:noProof/>
          <w:sz w:val="20"/>
          <w:lang w:val="en-US"/>
        </w:rPr>
      </w:pPr>
      <w:r>
        <w:rPr>
          <w:rFonts w:ascii="Trebuchet MS" w:hAnsi="Trebuchet MS" w:cs="Arial"/>
          <w:b/>
          <w:noProof/>
          <w:sz w:val="20"/>
          <w:lang w:val="en-US"/>
        </w:rPr>
        <w:t>------------------------------------</w:t>
      </w:r>
    </w:p>
    <w:p w:rsidR="007A4E4B" w:rsidRPr="005370A0" w:rsidRDefault="007A4E4B" w:rsidP="0036561C">
      <w:pPr>
        <w:pStyle w:val="Standa1"/>
        <w:tabs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="Arial" w:hAnsi="Arial" w:cs="Arial"/>
          <w:sz w:val="20"/>
          <w:lang w:val="en-US"/>
        </w:rPr>
      </w:pPr>
    </w:p>
    <w:p w:rsidR="004E0F36" w:rsidRDefault="00157DE4" w:rsidP="002D2C65">
      <w:pPr>
        <w:spacing w:line="240" w:lineRule="auto"/>
        <w:rPr>
          <w:rFonts w:cs="Arial"/>
          <w:b/>
          <w:i/>
          <w:sz w:val="20"/>
          <w:lang w:val="en-US" w:eastAsia="de-DE"/>
        </w:rPr>
      </w:pPr>
      <w:r w:rsidRPr="00157DE4">
        <w:rPr>
          <w:rFonts w:cs="Arial"/>
          <w:b/>
          <w:i/>
          <w:noProof/>
          <w:sz w:val="20"/>
          <w:lang w:val="de-DE" w:eastAsia="de-DE" w:bidi="ar-SA"/>
        </w:rPr>
        <w:drawing>
          <wp:inline distT="0" distB="0" distL="0" distR="0">
            <wp:extent cx="4320000" cy="3204000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2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DE4" w:rsidRPr="00D72D40" w:rsidRDefault="00157DE4" w:rsidP="002D2C65">
      <w:pPr>
        <w:spacing w:line="240" w:lineRule="auto"/>
        <w:rPr>
          <w:rFonts w:cs="Arial"/>
          <w:b/>
          <w:szCs w:val="22"/>
          <w:lang w:val="en-US" w:eastAsia="de-DE"/>
        </w:rPr>
      </w:pPr>
    </w:p>
    <w:p w:rsidR="00157DE4" w:rsidRPr="00D72D40" w:rsidRDefault="00D72D40" w:rsidP="002D2C65">
      <w:pPr>
        <w:spacing w:line="240" w:lineRule="auto"/>
        <w:rPr>
          <w:rFonts w:cs="Arial"/>
          <w:szCs w:val="22"/>
          <w:lang w:val="de-DE" w:eastAsia="de-DE"/>
        </w:rPr>
      </w:pPr>
      <w:r>
        <w:rPr>
          <w:rFonts w:cs="Arial"/>
          <w:szCs w:val="22"/>
          <w:lang w:val="de-DE" w:eastAsia="de-DE"/>
        </w:rPr>
        <w:t xml:space="preserve">Datei </w:t>
      </w:r>
      <w:r w:rsidR="00157DE4" w:rsidRPr="00D72D40">
        <w:rPr>
          <w:rFonts w:cs="Arial"/>
          <w:szCs w:val="22"/>
          <w:lang w:val="de-DE" w:eastAsia="de-DE"/>
        </w:rPr>
        <w:t xml:space="preserve">1: </w:t>
      </w:r>
      <w:proofErr w:type="spellStart"/>
      <w:r w:rsidR="00157DE4" w:rsidRPr="00D72D40">
        <w:rPr>
          <w:rFonts w:cs="Arial"/>
          <w:szCs w:val="22"/>
          <w:lang w:val="de-DE" w:eastAsia="de-DE"/>
        </w:rPr>
        <w:t>Centric</w:t>
      </w:r>
      <w:proofErr w:type="spellEnd"/>
      <w:r w:rsidR="00157DE4" w:rsidRPr="00D72D40">
        <w:rPr>
          <w:rFonts w:cs="Arial"/>
          <w:szCs w:val="22"/>
          <w:lang w:val="de-DE" w:eastAsia="de-DE"/>
        </w:rPr>
        <w:t xml:space="preserve"> VBT02  - Selektionsbild Datenbeschaffung</w:t>
      </w:r>
    </w:p>
    <w:p w:rsidR="00D72D40" w:rsidRPr="00157DE4" w:rsidRDefault="00D72D40" w:rsidP="002D2C65">
      <w:pPr>
        <w:spacing w:line="240" w:lineRule="auto"/>
        <w:rPr>
          <w:rFonts w:cs="Arial"/>
          <w:i/>
          <w:sz w:val="20"/>
          <w:lang w:val="de-DE" w:eastAsia="de-DE"/>
        </w:rPr>
      </w:pPr>
    </w:p>
    <w:p w:rsidR="00157DE4" w:rsidRPr="00157DE4" w:rsidRDefault="00157DE4" w:rsidP="002D2C65">
      <w:pPr>
        <w:spacing w:line="240" w:lineRule="auto"/>
        <w:rPr>
          <w:rFonts w:cs="Arial"/>
          <w:i/>
          <w:sz w:val="20"/>
          <w:lang w:val="de-DE" w:eastAsia="de-DE"/>
        </w:rPr>
      </w:pPr>
    </w:p>
    <w:p w:rsidR="00157DE4" w:rsidRDefault="00157DE4" w:rsidP="002D2C65">
      <w:pPr>
        <w:spacing w:line="240" w:lineRule="auto"/>
        <w:rPr>
          <w:rFonts w:cs="Arial"/>
          <w:b/>
          <w:i/>
          <w:sz w:val="20"/>
          <w:lang w:val="de-DE" w:eastAsia="de-DE"/>
        </w:rPr>
      </w:pPr>
      <w:r w:rsidRPr="00157DE4">
        <w:rPr>
          <w:rFonts w:cs="Arial"/>
          <w:b/>
          <w:i/>
          <w:noProof/>
          <w:sz w:val="20"/>
          <w:lang w:val="de-DE" w:eastAsia="de-DE" w:bidi="ar-SA"/>
        </w:rPr>
        <w:lastRenderedPageBreak/>
        <w:drawing>
          <wp:inline distT="0" distB="0" distL="0" distR="0">
            <wp:extent cx="4320000" cy="3200400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DE4" w:rsidRDefault="00157DE4" w:rsidP="002D2C65">
      <w:pPr>
        <w:spacing w:line="240" w:lineRule="auto"/>
        <w:rPr>
          <w:rFonts w:cs="Arial"/>
          <w:b/>
          <w:i/>
          <w:sz w:val="20"/>
          <w:lang w:val="de-DE" w:eastAsia="de-DE"/>
        </w:rPr>
      </w:pPr>
    </w:p>
    <w:p w:rsidR="00157DE4" w:rsidRPr="00D72D40" w:rsidRDefault="00D72D40" w:rsidP="002D2C65">
      <w:pPr>
        <w:spacing w:line="240" w:lineRule="auto"/>
        <w:rPr>
          <w:rFonts w:cs="Arial"/>
          <w:szCs w:val="22"/>
          <w:lang w:val="de-DE" w:eastAsia="de-DE"/>
        </w:rPr>
      </w:pPr>
      <w:r>
        <w:rPr>
          <w:rFonts w:cs="Arial"/>
          <w:szCs w:val="22"/>
          <w:lang w:val="de-DE" w:eastAsia="de-DE"/>
        </w:rPr>
        <w:t xml:space="preserve">Datei </w:t>
      </w:r>
      <w:r w:rsidR="00157DE4" w:rsidRPr="00D72D40">
        <w:rPr>
          <w:rFonts w:cs="Arial"/>
          <w:szCs w:val="22"/>
          <w:lang w:val="de-DE" w:eastAsia="de-DE"/>
        </w:rPr>
        <w:t xml:space="preserve"> 2: </w:t>
      </w:r>
      <w:proofErr w:type="spellStart"/>
      <w:r w:rsidR="00157DE4" w:rsidRPr="00D72D40">
        <w:rPr>
          <w:rFonts w:cs="Arial"/>
          <w:szCs w:val="22"/>
          <w:lang w:val="de-DE" w:eastAsia="de-DE"/>
        </w:rPr>
        <w:t>Centric</w:t>
      </w:r>
      <w:proofErr w:type="spellEnd"/>
      <w:r w:rsidR="00157DE4" w:rsidRPr="00D72D40">
        <w:rPr>
          <w:rFonts w:cs="Arial"/>
          <w:szCs w:val="22"/>
          <w:lang w:val="de-DE" w:eastAsia="de-DE"/>
        </w:rPr>
        <w:t xml:space="preserve"> VBT02 - Beispielausgabe</w:t>
      </w:r>
    </w:p>
    <w:p w:rsidR="00157DE4" w:rsidRPr="00157DE4" w:rsidRDefault="00157DE4" w:rsidP="002D2C65">
      <w:pPr>
        <w:spacing w:line="240" w:lineRule="auto"/>
        <w:rPr>
          <w:rFonts w:cs="Arial"/>
          <w:b/>
          <w:i/>
          <w:sz w:val="20"/>
          <w:lang w:val="de-DE" w:eastAsia="de-DE"/>
        </w:rPr>
      </w:pPr>
    </w:p>
    <w:p w:rsidR="004E0F36" w:rsidRPr="00157DE4" w:rsidRDefault="004E0F36" w:rsidP="002D2C65">
      <w:pPr>
        <w:spacing w:line="240" w:lineRule="auto"/>
        <w:rPr>
          <w:rFonts w:cs="Arial"/>
          <w:b/>
          <w:i/>
          <w:sz w:val="20"/>
          <w:lang w:val="de-DE" w:eastAsia="de-DE"/>
        </w:rPr>
      </w:pPr>
    </w:p>
    <w:p w:rsidR="002D2C65" w:rsidRPr="00157DE4" w:rsidRDefault="00E73884" w:rsidP="002D2C65">
      <w:pPr>
        <w:spacing w:line="240" w:lineRule="auto"/>
        <w:rPr>
          <w:rFonts w:cs="Arial"/>
          <w:b/>
          <w:i/>
          <w:sz w:val="20"/>
          <w:lang w:val="de-DE" w:eastAsia="de-DE"/>
        </w:rPr>
      </w:pPr>
      <w:r w:rsidRPr="00157DE4">
        <w:rPr>
          <w:rFonts w:cs="Arial"/>
          <w:b/>
          <w:i/>
          <w:sz w:val="20"/>
          <w:lang w:val="de-DE" w:eastAsia="de-DE"/>
        </w:rPr>
        <w:t xml:space="preserve">Über </w:t>
      </w:r>
      <w:proofErr w:type="spellStart"/>
      <w:r w:rsidRPr="00157DE4">
        <w:rPr>
          <w:rFonts w:cs="Arial"/>
          <w:b/>
          <w:i/>
          <w:sz w:val="20"/>
          <w:lang w:val="de-DE" w:eastAsia="de-DE"/>
        </w:rPr>
        <w:t>Centric</w:t>
      </w:r>
      <w:proofErr w:type="spellEnd"/>
    </w:p>
    <w:p w:rsidR="00D72D40" w:rsidRDefault="00D72D40" w:rsidP="0041088E">
      <w:pPr>
        <w:spacing w:line="240" w:lineRule="auto"/>
        <w:jc w:val="both"/>
        <w:rPr>
          <w:rFonts w:cs="Arial"/>
          <w:sz w:val="20"/>
          <w:lang w:val="en-US" w:eastAsia="de-DE"/>
        </w:rPr>
      </w:pPr>
    </w:p>
    <w:p w:rsidR="002D2C65" w:rsidRPr="00A93A0E" w:rsidRDefault="00E73884" w:rsidP="00D72D40">
      <w:pPr>
        <w:spacing w:line="276" w:lineRule="auto"/>
        <w:jc w:val="both"/>
        <w:rPr>
          <w:rFonts w:cs="Arial"/>
          <w:sz w:val="20"/>
          <w:lang w:val="de-DE" w:eastAsia="de-DE"/>
        </w:rPr>
      </w:pPr>
      <w:r w:rsidRPr="00743804">
        <w:rPr>
          <w:rFonts w:cs="Arial"/>
          <w:sz w:val="20"/>
          <w:lang w:val="en-US" w:eastAsia="de-DE"/>
        </w:rPr>
        <w:t xml:space="preserve">Centric </w:t>
      </w:r>
      <w:proofErr w:type="spellStart"/>
      <w:r w:rsidRPr="00743804">
        <w:rPr>
          <w:rFonts w:cs="Arial"/>
          <w:sz w:val="20"/>
          <w:lang w:val="en-US" w:eastAsia="de-DE"/>
        </w:rPr>
        <w:t>bietet</w:t>
      </w:r>
      <w:proofErr w:type="spellEnd"/>
      <w:r w:rsidRPr="00743804">
        <w:rPr>
          <w:rFonts w:cs="Arial"/>
          <w:sz w:val="20"/>
          <w:lang w:val="en-US" w:eastAsia="de-DE"/>
        </w:rPr>
        <w:t xml:space="preserve"> </w:t>
      </w:r>
      <w:proofErr w:type="spellStart"/>
      <w:r w:rsidR="00B171BA" w:rsidRPr="00743804">
        <w:rPr>
          <w:rFonts w:cs="Arial"/>
          <w:sz w:val="20"/>
          <w:lang w:val="en-US" w:eastAsia="de-DE"/>
        </w:rPr>
        <w:t>Softwarelösungen</w:t>
      </w:r>
      <w:proofErr w:type="spellEnd"/>
      <w:r w:rsidR="00B171BA" w:rsidRPr="00743804">
        <w:rPr>
          <w:rFonts w:cs="Arial"/>
          <w:sz w:val="20"/>
          <w:lang w:val="en-US" w:eastAsia="de-DE"/>
        </w:rPr>
        <w:t xml:space="preserve">, </w:t>
      </w:r>
      <w:r w:rsidRPr="00743804">
        <w:rPr>
          <w:rFonts w:cs="Arial"/>
          <w:sz w:val="20"/>
          <w:lang w:val="en-US" w:eastAsia="de-DE"/>
        </w:rPr>
        <w:t>IT Outsourcing, Business Process Outsourcing</w:t>
      </w:r>
      <w:r w:rsidR="002E7CB8" w:rsidRPr="00743804">
        <w:rPr>
          <w:rFonts w:cs="Arial"/>
          <w:sz w:val="20"/>
          <w:lang w:val="en-US" w:eastAsia="de-DE"/>
        </w:rPr>
        <w:t xml:space="preserve">, IT- </w:t>
      </w:r>
      <w:r w:rsidR="002D2C65" w:rsidRPr="00743804">
        <w:rPr>
          <w:rFonts w:cs="Arial"/>
          <w:sz w:val="20"/>
          <w:lang w:val="en-US" w:eastAsia="de-DE"/>
        </w:rPr>
        <w:t xml:space="preserve">und </w:t>
      </w:r>
      <w:proofErr w:type="spellStart"/>
      <w:r w:rsidR="002D2C65" w:rsidRPr="00743804">
        <w:rPr>
          <w:rFonts w:cs="Arial"/>
          <w:sz w:val="20"/>
          <w:lang w:val="en-US" w:eastAsia="de-DE"/>
        </w:rPr>
        <w:t>Personaldienst</w:t>
      </w:r>
      <w:r w:rsidR="002D2C65" w:rsidRPr="007A4E4B">
        <w:rPr>
          <w:rFonts w:cs="Arial"/>
          <w:sz w:val="20"/>
          <w:lang w:val="en-US" w:eastAsia="de-DE"/>
        </w:rPr>
        <w:t>leistungen</w:t>
      </w:r>
      <w:proofErr w:type="spellEnd"/>
      <w:r w:rsidR="002D2C65" w:rsidRPr="007A4E4B">
        <w:rPr>
          <w:rFonts w:cs="Arial"/>
          <w:sz w:val="20"/>
          <w:lang w:val="en-US" w:eastAsia="de-DE"/>
        </w:rPr>
        <w:t xml:space="preserve">. </w:t>
      </w:r>
      <w:r w:rsidR="002D2C65" w:rsidRPr="00B7449A">
        <w:rPr>
          <w:rFonts w:cs="Arial"/>
          <w:sz w:val="20"/>
          <w:lang w:val="de-DE" w:eastAsia="de-DE"/>
        </w:rPr>
        <w:t>Die Kunden können sich auf ihr Kerngeschäft konzentrier</w:t>
      </w:r>
      <w:r w:rsidR="002D2C65" w:rsidRPr="00A93A0E">
        <w:rPr>
          <w:rFonts w:cs="Arial"/>
          <w:sz w:val="20"/>
          <w:lang w:val="de-DE" w:eastAsia="de-DE"/>
        </w:rPr>
        <w:t>en</w:t>
      </w:r>
      <w:r w:rsidR="002D2C65" w:rsidRPr="00B7449A">
        <w:rPr>
          <w:rFonts w:cs="Arial"/>
          <w:sz w:val="20"/>
          <w:lang w:val="de-DE" w:eastAsia="de-DE"/>
        </w:rPr>
        <w:t xml:space="preserve"> - dank</w:t>
      </w:r>
      <w:r w:rsidR="002D2C65" w:rsidRPr="00A93A0E">
        <w:rPr>
          <w:rFonts w:cs="Arial"/>
          <w:sz w:val="20"/>
          <w:lang w:val="de-DE" w:eastAsia="de-DE"/>
        </w:rPr>
        <w:t xml:space="preserve"> der Centric IT-Lösungen</w:t>
      </w:r>
      <w:r w:rsidR="00F21A36">
        <w:rPr>
          <w:rFonts w:cs="Arial"/>
          <w:sz w:val="20"/>
          <w:lang w:val="de-DE" w:eastAsia="de-DE"/>
        </w:rPr>
        <w:t xml:space="preserve"> und</w:t>
      </w:r>
      <w:r w:rsidR="002D2C65" w:rsidRPr="00A93A0E">
        <w:rPr>
          <w:rFonts w:cs="Arial"/>
          <w:sz w:val="20"/>
          <w:lang w:val="de-DE" w:eastAsia="de-DE"/>
        </w:rPr>
        <w:t xml:space="preserve"> Dienstleistungen </w:t>
      </w:r>
      <w:r w:rsidR="00F21A36">
        <w:rPr>
          <w:rFonts w:cs="Arial"/>
          <w:sz w:val="20"/>
          <w:lang w:val="de-DE" w:eastAsia="de-DE"/>
        </w:rPr>
        <w:t>von</w:t>
      </w:r>
      <w:r w:rsidR="00F21A36" w:rsidRPr="00A93A0E">
        <w:rPr>
          <w:rFonts w:cs="Arial"/>
          <w:sz w:val="20"/>
          <w:lang w:val="de-DE" w:eastAsia="de-DE"/>
        </w:rPr>
        <w:t xml:space="preserve"> </w:t>
      </w:r>
      <w:r w:rsidR="002D2C65" w:rsidRPr="00A93A0E">
        <w:rPr>
          <w:rFonts w:cs="Arial"/>
          <w:sz w:val="20"/>
          <w:lang w:val="de-DE" w:eastAsia="de-DE"/>
        </w:rPr>
        <w:t xml:space="preserve">mehr als </w:t>
      </w:r>
      <w:r w:rsidR="001C7DF0">
        <w:rPr>
          <w:rFonts w:cs="Arial"/>
          <w:sz w:val="20"/>
          <w:lang w:val="de-DE" w:eastAsia="de-DE"/>
        </w:rPr>
        <w:t>4.</w:t>
      </w:r>
      <w:r w:rsidR="00C41AD1">
        <w:rPr>
          <w:rFonts w:cs="Arial"/>
          <w:sz w:val="20"/>
          <w:lang w:val="de-DE" w:eastAsia="de-DE"/>
        </w:rPr>
        <w:t>5</w:t>
      </w:r>
      <w:r w:rsidR="00274851">
        <w:rPr>
          <w:rFonts w:cs="Arial"/>
          <w:sz w:val="20"/>
          <w:lang w:val="de-DE" w:eastAsia="de-DE"/>
        </w:rPr>
        <w:t>00</w:t>
      </w:r>
      <w:r w:rsidR="002D2C65" w:rsidRPr="00A93A0E">
        <w:rPr>
          <w:rFonts w:cs="Arial"/>
          <w:sz w:val="20"/>
          <w:lang w:val="de-DE" w:eastAsia="de-DE"/>
        </w:rPr>
        <w:t xml:space="preserve"> hochqualifizierten Mitarbeitern in Europa. Centric zeichnet sich durch seine hohe IT-Expertise in Verbindung mit langjähriger Erfahrung bei branchenspezifischen Geschäftsprozessen</w:t>
      </w:r>
      <w:r w:rsidR="002A231A">
        <w:rPr>
          <w:rFonts w:cs="Arial"/>
          <w:sz w:val="20"/>
          <w:lang w:val="de-DE" w:eastAsia="de-DE"/>
        </w:rPr>
        <w:t xml:space="preserve"> mit einem besonderen Fokus auf den Handel</w:t>
      </w:r>
      <w:r w:rsidR="002D2C65" w:rsidRPr="00A93A0E">
        <w:rPr>
          <w:rFonts w:cs="Arial"/>
          <w:sz w:val="20"/>
          <w:lang w:val="de-DE" w:eastAsia="de-DE"/>
        </w:rPr>
        <w:t xml:space="preserve"> aus. Das Unternehmen sieht Innovation als Treiber nachhaltigen Wachstums und bringt Mitarbeiter, Partner und Kunden zusammen, um innovative und pragmatische Lösungen umzusetzen, </w:t>
      </w:r>
      <w:r w:rsidR="002D2C65" w:rsidRPr="0085057E">
        <w:rPr>
          <w:rFonts w:cs="Arial"/>
          <w:sz w:val="20"/>
          <w:lang w:val="de-DE" w:eastAsia="de-DE"/>
        </w:rPr>
        <w:t>die verantwortungsvolles Wachstum und Stabilität ermöglichen</w:t>
      </w:r>
      <w:r w:rsidR="002D2C65" w:rsidRPr="00A93A0E">
        <w:rPr>
          <w:rFonts w:cs="Arial"/>
          <w:sz w:val="20"/>
          <w:lang w:val="de-DE" w:eastAsia="de-DE"/>
        </w:rPr>
        <w:t xml:space="preserve">. Centric hat </w:t>
      </w:r>
      <w:r w:rsidR="00C41AD1">
        <w:rPr>
          <w:rFonts w:cs="Arial"/>
          <w:sz w:val="20"/>
          <w:lang w:val="de-DE" w:eastAsia="de-DE"/>
        </w:rPr>
        <w:t xml:space="preserve">in </w:t>
      </w:r>
      <w:r w:rsidR="002D2C65" w:rsidRPr="00C07BE5">
        <w:rPr>
          <w:rFonts w:cs="Arial"/>
          <w:sz w:val="20"/>
          <w:lang w:val="de-DE" w:eastAsia="de-DE"/>
        </w:rPr>
        <w:t>20</w:t>
      </w:r>
      <w:r w:rsidR="00DC3D41">
        <w:rPr>
          <w:rFonts w:cs="Arial"/>
          <w:sz w:val="20"/>
          <w:lang w:val="de-DE" w:eastAsia="de-DE"/>
        </w:rPr>
        <w:t>1</w:t>
      </w:r>
      <w:r w:rsidR="00FC39AB">
        <w:rPr>
          <w:rFonts w:cs="Arial"/>
          <w:sz w:val="20"/>
          <w:lang w:val="de-DE" w:eastAsia="de-DE"/>
        </w:rPr>
        <w:t>7</w:t>
      </w:r>
      <w:r w:rsidR="002D2C65" w:rsidRPr="00C07BE5">
        <w:rPr>
          <w:rFonts w:cs="Arial"/>
          <w:sz w:val="20"/>
          <w:lang w:val="de-DE" w:eastAsia="de-DE"/>
        </w:rPr>
        <w:t xml:space="preserve"> einen Umsatz von </w:t>
      </w:r>
      <w:r w:rsidR="00FC39AB" w:rsidRPr="00FC39AB">
        <w:rPr>
          <w:lang w:val="de-DE"/>
        </w:rPr>
        <w:t>468</w:t>
      </w:r>
      <w:r w:rsidR="00215908" w:rsidRPr="00C07BE5">
        <w:rPr>
          <w:rFonts w:cs="Arial"/>
          <w:sz w:val="20"/>
          <w:lang w:val="de-DE" w:eastAsia="de-DE"/>
        </w:rPr>
        <w:t xml:space="preserve"> </w:t>
      </w:r>
      <w:r w:rsidR="002D2C65" w:rsidRPr="00C07BE5">
        <w:rPr>
          <w:rFonts w:cs="Arial"/>
          <w:sz w:val="20"/>
          <w:lang w:val="de-DE" w:eastAsia="de-DE"/>
        </w:rPr>
        <w:t xml:space="preserve">Millionen Euro </w:t>
      </w:r>
      <w:r w:rsidR="00FC39AB">
        <w:rPr>
          <w:rFonts w:cs="Arial"/>
          <w:sz w:val="20"/>
          <w:lang w:val="de-DE" w:eastAsia="de-DE"/>
        </w:rPr>
        <w:t xml:space="preserve">und einen EBIT von 27,5 Millionen Euro </w:t>
      </w:r>
      <w:r w:rsidR="002D2C65" w:rsidRPr="00C07BE5">
        <w:rPr>
          <w:rFonts w:cs="Arial"/>
          <w:sz w:val="20"/>
          <w:lang w:val="de-DE" w:eastAsia="de-DE"/>
        </w:rPr>
        <w:t>erzielt.</w:t>
      </w:r>
    </w:p>
    <w:p w:rsidR="00576A63" w:rsidRDefault="002C5B13" w:rsidP="00D72D40">
      <w:pPr>
        <w:spacing w:before="100" w:beforeAutospacing="1" w:after="100" w:afterAutospacing="1" w:line="276" w:lineRule="auto"/>
        <w:jc w:val="both"/>
        <w:rPr>
          <w:rFonts w:cs="Arial"/>
          <w:sz w:val="20"/>
          <w:lang w:val="de-DE" w:eastAsia="de-DE"/>
        </w:rPr>
      </w:pPr>
      <w:r w:rsidRPr="0085057E">
        <w:rPr>
          <w:rFonts w:cs="Arial"/>
          <w:sz w:val="20"/>
          <w:lang w:val="de-DE" w:eastAsia="de-DE"/>
        </w:rPr>
        <w:t xml:space="preserve">In den deutschsprachigen Ländern bietet </w:t>
      </w:r>
      <w:proofErr w:type="spellStart"/>
      <w:r w:rsidRPr="0085057E">
        <w:rPr>
          <w:rFonts w:cs="Arial"/>
          <w:sz w:val="20"/>
          <w:lang w:val="de-DE" w:eastAsia="de-DE"/>
        </w:rPr>
        <w:t>Centric</w:t>
      </w:r>
      <w:proofErr w:type="spellEnd"/>
      <w:r w:rsidR="00C41AD1">
        <w:rPr>
          <w:rFonts w:cs="Arial"/>
          <w:sz w:val="20"/>
          <w:lang w:val="de-DE" w:eastAsia="de-DE"/>
        </w:rPr>
        <w:t xml:space="preserve"> </w:t>
      </w:r>
      <w:r w:rsidR="002A231A">
        <w:rPr>
          <w:rFonts w:cs="Arial"/>
          <w:sz w:val="20"/>
          <w:lang w:val="de-DE" w:eastAsia="de-DE"/>
        </w:rPr>
        <w:t xml:space="preserve">für </w:t>
      </w:r>
      <w:proofErr w:type="spellStart"/>
      <w:r w:rsidR="00C41AD1">
        <w:rPr>
          <w:rFonts w:cs="Arial"/>
          <w:sz w:val="20"/>
          <w:lang w:val="de-DE" w:eastAsia="de-DE"/>
        </w:rPr>
        <w:t>Retail</w:t>
      </w:r>
      <w:r w:rsidR="002A231A">
        <w:rPr>
          <w:rFonts w:cs="Arial"/>
          <w:sz w:val="20"/>
          <w:lang w:val="de-DE" w:eastAsia="de-DE"/>
        </w:rPr>
        <w:t>er</w:t>
      </w:r>
      <w:proofErr w:type="spellEnd"/>
      <w:r w:rsidR="002A231A">
        <w:rPr>
          <w:rFonts w:cs="Arial"/>
          <w:sz w:val="20"/>
          <w:lang w:val="de-DE" w:eastAsia="de-DE"/>
        </w:rPr>
        <w:t xml:space="preserve"> </w:t>
      </w:r>
      <w:r w:rsidR="00C41AD1">
        <w:rPr>
          <w:rFonts w:cs="Arial"/>
          <w:sz w:val="20"/>
          <w:lang w:val="de-DE" w:eastAsia="de-DE"/>
        </w:rPr>
        <w:t>Komplettleistungen</w:t>
      </w:r>
      <w:r w:rsidR="002A231A">
        <w:rPr>
          <w:rFonts w:cs="Arial"/>
          <w:sz w:val="20"/>
          <w:lang w:val="de-DE" w:eastAsia="de-DE"/>
        </w:rPr>
        <w:t xml:space="preserve"> von der Software bis zum </w:t>
      </w:r>
      <w:r w:rsidR="00072F9E">
        <w:rPr>
          <w:rFonts w:cs="Arial"/>
          <w:sz w:val="20"/>
          <w:lang w:val="de-DE" w:eastAsia="de-DE"/>
        </w:rPr>
        <w:t>IT-</w:t>
      </w:r>
      <w:r w:rsidR="002A231A">
        <w:rPr>
          <w:rFonts w:cs="Arial"/>
          <w:sz w:val="20"/>
          <w:lang w:val="de-DE" w:eastAsia="de-DE"/>
        </w:rPr>
        <w:t>Service in den Shops an.</w:t>
      </w:r>
      <w:r w:rsidR="00C41AD1">
        <w:rPr>
          <w:rFonts w:cs="Arial"/>
          <w:sz w:val="20"/>
          <w:lang w:val="de-DE" w:eastAsia="de-DE"/>
        </w:rPr>
        <w:t xml:space="preserve"> </w:t>
      </w:r>
      <w:r w:rsidR="00072F9E">
        <w:rPr>
          <w:rFonts w:cs="Arial"/>
          <w:sz w:val="20"/>
          <w:lang w:val="de-DE" w:eastAsia="de-DE"/>
        </w:rPr>
        <w:t>W</w:t>
      </w:r>
      <w:r w:rsidRPr="0085057E">
        <w:rPr>
          <w:rFonts w:cs="Arial"/>
          <w:sz w:val="20"/>
          <w:lang w:val="de-DE" w:eastAsia="de-DE"/>
        </w:rPr>
        <w:t>eitere</w:t>
      </w:r>
      <w:r w:rsidR="00906288">
        <w:rPr>
          <w:rFonts w:cs="Arial"/>
          <w:sz w:val="20"/>
          <w:lang w:val="de-DE" w:eastAsia="de-DE"/>
        </w:rPr>
        <w:t xml:space="preserve"> </w:t>
      </w:r>
      <w:r w:rsidRPr="0085057E">
        <w:rPr>
          <w:rFonts w:cs="Arial"/>
          <w:sz w:val="20"/>
          <w:lang w:val="de-DE" w:eastAsia="de-DE"/>
        </w:rPr>
        <w:t>Schwerpunkt</w:t>
      </w:r>
      <w:r w:rsidR="00906288">
        <w:rPr>
          <w:rFonts w:cs="Arial"/>
          <w:sz w:val="20"/>
          <w:lang w:val="de-DE" w:eastAsia="de-DE"/>
        </w:rPr>
        <w:t>e</w:t>
      </w:r>
      <w:r w:rsidRPr="0085057E">
        <w:rPr>
          <w:rFonts w:cs="Arial"/>
          <w:sz w:val="20"/>
          <w:lang w:val="de-DE" w:eastAsia="de-DE"/>
        </w:rPr>
        <w:t xml:space="preserve"> lieg</w:t>
      </w:r>
      <w:r w:rsidR="00906288">
        <w:rPr>
          <w:rFonts w:cs="Arial"/>
          <w:sz w:val="20"/>
          <w:lang w:val="de-DE" w:eastAsia="de-DE"/>
        </w:rPr>
        <w:t>en</w:t>
      </w:r>
      <w:r w:rsidR="002A231A">
        <w:rPr>
          <w:rFonts w:cs="Arial"/>
          <w:sz w:val="20"/>
          <w:lang w:val="de-DE" w:eastAsia="de-DE"/>
        </w:rPr>
        <w:t xml:space="preserve"> im Ber</w:t>
      </w:r>
      <w:r w:rsidR="00906288">
        <w:rPr>
          <w:rFonts w:cs="Arial"/>
          <w:sz w:val="20"/>
          <w:lang w:val="de-DE" w:eastAsia="de-DE"/>
        </w:rPr>
        <w:t>e</w:t>
      </w:r>
      <w:r w:rsidR="002A231A">
        <w:rPr>
          <w:rFonts w:cs="Arial"/>
          <w:sz w:val="20"/>
          <w:lang w:val="de-DE" w:eastAsia="de-DE"/>
        </w:rPr>
        <w:t>ich SAP HCM Compliance sowie i</w:t>
      </w:r>
      <w:r w:rsidRPr="0085057E">
        <w:rPr>
          <w:rFonts w:cs="Arial"/>
          <w:sz w:val="20"/>
          <w:lang w:val="de-DE" w:eastAsia="de-DE"/>
        </w:rPr>
        <w:t>n der Beratung, Einführung, Support und Hosting von Oracle</w:t>
      </w:r>
      <w:r w:rsidR="00072F9E">
        <w:rPr>
          <w:rFonts w:cs="Arial"/>
          <w:sz w:val="20"/>
          <w:lang w:val="de-DE" w:eastAsia="de-DE"/>
        </w:rPr>
        <w:t>-</w:t>
      </w:r>
      <w:r w:rsidRPr="0085057E">
        <w:rPr>
          <w:rFonts w:cs="Arial"/>
          <w:sz w:val="20"/>
          <w:lang w:val="de-DE" w:eastAsia="de-DE"/>
        </w:rPr>
        <w:t xml:space="preserve"> Anwendungen, insbesondere</w:t>
      </w:r>
      <w:r w:rsidR="00072F9E">
        <w:rPr>
          <w:rFonts w:cs="Arial"/>
          <w:sz w:val="20"/>
          <w:lang w:val="de-DE" w:eastAsia="de-DE"/>
        </w:rPr>
        <w:t xml:space="preserve"> der ERP-</w:t>
      </w:r>
      <w:r w:rsidR="002A231A">
        <w:rPr>
          <w:rFonts w:cs="Arial"/>
          <w:sz w:val="20"/>
          <w:lang w:val="de-DE" w:eastAsia="de-DE"/>
        </w:rPr>
        <w:t>Lösung JD Edwards.</w:t>
      </w:r>
      <w:r w:rsidRPr="0085057E">
        <w:rPr>
          <w:rFonts w:cs="Arial"/>
          <w:sz w:val="20"/>
          <w:lang w:val="de-DE" w:eastAsia="de-DE"/>
        </w:rPr>
        <w:t xml:space="preserve"> </w:t>
      </w:r>
    </w:p>
    <w:p w:rsidR="00732B80" w:rsidRDefault="00732B80" w:rsidP="00576A63">
      <w:pPr>
        <w:spacing w:before="100" w:beforeAutospacing="1" w:after="100" w:afterAutospacing="1" w:line="240" w:lineRule="auto"/>
        <w:jc w:val="both"/>
        <w:rPr>
          <w:rFonts w:cs="Arial"/>
          <w:sz w:val="20"/>
          <w:lang w:val="de-DE" w:eastAsia="de-DE"/>
        </w:rPr>
      </w:pPr>
    </w:p>
    <w:p w:rsidR="00732B80" w:rsidRDefault="00732B80" w:rsidP="00576A63">
      <w:pPr>
        <w:spacing w:before="100" w:beforeAutospacing="1" w:after="100" w:afterAutospacing="1" w:line="240" w:lineRule="auto"/>
        <w:jc w:val="both"/>
        <w:rPr>
          <w:rFonts w:cs="Arial"/>
          <w:sz w:val="20"/>
          <w:lang w:val="de-DE" w:eastAsia="de-DE"/>
        </w:rPr>
      </w:pPr>
    </w:p>
    <w:p w:rsidR="004F7BD3" w:rsidRPr="004E0F36" w:rsidRDefault="004F7BD3" w:rsidP="004F7BD3">
      <w:pPr>
        <w:widowControl w:val="0"/>
        <w:ind w:right="141"/>
        <w:rPr>
          <w:rFonts w:cs="Arial"/>
          <w:b/>
          <w:sz w:val="20"/>
          <w:lang w:val="en-US"/>
        </w:rPr>
      </w:pPr>
      <w:bookmarkStart w:id="1" w:name="bmkVoorMeerInformatie"/>
      <w:proofErr w:type="spellStart"/>
      <w:r w:rsidRPr="004E0F36">
        <w:rPr>
          <w:rFonts w:cs="Arial"/>
          <w:b/>
          <w:sz w:val="20"/>
          <w:lang w:val="en-US"/>
        </w:rPr>
        <w:t>Pressekontakt</w:t>
      </w:r>
      <w:proofErr w:type="spellEnd"/>
      <w:r w:rsidRPr="004E0F36">
        <w:rPr>
          <w:rFonts w:cs="Arial"/>
          <w:b/>
          <w:sz w:val="20"/>
          <w:lang w:val="en-US"/>
        </w:rPr>
        <w:t>:</w:t>
      </w:r>
      <w:r w:rsidRPr="004E0F36">
        <w:rPr>
          <w:rFonts w:cs="Arial"/>
          <w:b/>
          <w:sz w:val="20"/>
          <w:lang w:val="en-US"/>
        </w:rPr>
        <w:tab/>
      </w:r>
      <w:r w:rsidRPr="004E0F36">
        <w:rPr>
          <w:rFonts w:cs="Arial"/>
          <w:b/>
          <w:sz w:val="20"/>
          <w:lang w:val="en-US"/>
        </w:rPr>
        <w:tab/>
      </w:r>
      <w:r w:rsidRPr="004E0F36">
        <w:rPr>
          <w:rFonts w:cs="Arial"/>
          <w:b/>
          <w:sz w:val="20"/>
          <w:lang w:val="en-US"/>
        </w:rPr>
        <w:tab/>
      </w:r>
      <w:r w:rsidRPr="004E0F36">
        <w:rPr>
          <w:rFonts w:cs="Arial"/>
          <w:b/>
          <w:sz w:val="20"/>
          <w:lang w:val="en-US"/>
        </w:rPr>
        <w:tab/>
      </w:r>
      <w:r w:rsidRPr="004E0F36">
        <w:rPr>
          <w:rFonts w:cs="Arial"/>
          <w:b/>
          <w:sz w:val="20"/>
          <w:lang w:val="en-US"/>
        </w:rPr>
        <w:tab/>
      </w:r>
      <w:r w:rsidR="00E46FD6" w:rsidRPr="004E0F36">
        <w:rPr>
          <w:rFonts w:cs="Arial"/>
          <w:b/>
          <w:sz w:val="20"/>
          <w:lang w:val="en-US"/>
        </w:rPr>
        <w:tab/>
      </w:r>
      <w:proofErr w:type="spellStart"/>
      <w:r w:rsidRPr="004E0F36">
        <w:rPr>
          <w:rFonts w:cs="Arial"/>
          <w:b/>
          <w:sz w:val="20"/>
          <w:lang w:val="en-US"/>
        </w:rPr>
        <w:t>Presseservice</w:t>
      </w:r>
      <w:proofErr w:type="spellEnd"/>
      <w:r w:rsidRPr="004E0F36">
        <w:rPr>
          <w:rFonts w:cs="Arial"/>
          <w:b/>
          <w:sz w:val="20"/>
          <w:lang w:val="en-US"/>
        </w:rPr>
        <w:t>:</w:t>
      </w:r>
    </w:p>
    <w:p w:rsidR="004F7BD3" w:rsidRPr="004E0F36" w:rsidRDefault="004F7BD3" w:rsidP="00A140EC">
      <w:pPr>
        <w:spacing w:line="240" w:lineRule="auto"/>
        <w:rPr>
          <w:rFonts w:cs="Arial"/>
          <w:b/>
          <w:bCs/>
          <w:sz w:val="20"/>
          <w:lang w:val="en-US"/>
        </w:rPr>
      </w:pPr>
      <w:r w:rsidRPr="004E0F36">
        <w:rPr>
          <w:rFonts w:cs="Arial"/>
          <w:b/>
          <w:bCs/>
          <w:sz w:val="20"/>
          <w:lang w:val="en-US"/>
        </w:rPr>
        <w:t xml:space="preserve">Centric IT Solutions GmbH </w:t>
      </w:r>
      <w:r w:rsidRPr="004E0F36">
        <w:rPr>
          <w:rFonts w:cs="Arial"/>
          <w:b/>
          <w:bCs/>
          <w:sz w:val="20"/>
          <w:lang w:val="en-US"/>
        </w:rPr>
        <w:tab/>
      </w:r>
      <w:r w:rsidRPr="004E0F36">
        <w:rPr>
          <w:rFonts w:cs="Arial"/>
          <w:b/>
          <w:bCs/>
          <w:sz w:val="20"/>
          <w:lang w:val="en-US"/>
        </w:rPr>
        <w:tab/>
      </w:r>
      <w:r w:rsidRPr="004E0F36">
        <w:rPr>
          <w:rFonts w:cs="Arial"/>
          <w:b/>
          <w:bCs/>
          <w:sz w:val="20"/>
          <w:lang w:val="en-US"/>
        </w:rPr>
        <w:tab/>
      </w:r>
      <w:r w:rsidR="00E46FD6" w:rsidRPr="004E0F36">
        <w:rPr>
          <w:rFonts w:cs="Arial"/>
          <w:b/>
          <w:bCs/>
          <w:sz w:val="20"/>
          <w:lang w:val="en-US"/>
        </w:rPr>
        <w:tab/>
      </w:r>
      <w:r w:rsidR="00C956A2" w:rsidRPr="004E0F36">
        <w:rPr>
          <w:rFonts w:cs="Arial"/>
          <w:b/>
          <w:bCs/>
          <w:sz w:val="20"/>
          <w:lang w:val="en-US"/>
        </w:rPr>
        <w:t>u3 marketing Mainz</w:t>
      </w:r>
    </w:p>
    <w:p w:rsidR="00ED22EB" w:rsidRPr="00D72D40" w:rsidRDefault="004E0F36" w:rsidP="00ED22EB">
      <w:pPr>
        <w:spacing w:line="240" w:lineRule="auto"/>
        <w:rPr>
          <w:rFonts w:cs="Arial"/>
          <w:b/>
          <w:bCs/>
          <w:sz w:val="20"/>
          <w:lang w:val="de-DE"/>
        </w:rPr>
      </w:pPr>
      <w:r w:rsidRPr="00D72D40">
        <w:rPr>
          <w:rFonts w:cs="Arial"/>
          <w:b/>
          <w:bCs/>
          <w:sz w:val="20"/>
          <w:lang w:val="de-DE"/>
        </w:rPr>
        <w:t>Steven Wernike</w:t>
      </w:r>
      <w:r w:rsidR="00A02503" w:rsidRPr="00D72D40">
        <w:rPr>
          <w:rFonts w:cs="Arial"/>
          <w:b/>
          <w:bCs/>
          <w:sz w:val="20"/>
          <w:lang w:val="de-DE"/>
        </w:rPr>
        <w:tab/>
      </w:r>
      <w:r w:rsidR="00A02503" w:rsidRPr="00D72D40">
        <w:rPr>
          <w:rFonts w:cs="Arial"/>
          <w:b/>
          <w:bCs/>
          <w:sz w:val="20"/>
          <w:lang w:val="de-DE"/>
        </w:rPr>
        <w:tab/>
      </w:r>
      <w:r w:rsidR="00A02503" w:rsidRPr="00D72D40">
        <w:rPr>
          <w:rFonts w:cs="Arial"/>
          <w:b/>
          <w:bCs/>
          <w:sz w:val="20"/>
          <w:lang w:val="de-DE"/>
        </w:rPr>
        <w:tab/>
      </w:r>
      <w:r w:rsidR="00A02503" w:rsidRPr="00D72D40">
        <w:rPr>
          <w:rFonts w:cs="Arial"/>
          <w:b/>
          <w:bCs/>
          <w:sz w:val="20"/>
          <w:lang w:val="de-DE"/>
        </w:rPr>
        <w:tab/>
      </w:r>
      <w:r w:rsidR="00A02503" w:rsidRPr="00D72D40">
        <w:rPr>
          <w:rFonts w:cs="Arial"/>
          <w:b/>
          <w:bCs/>
          <w:sz w:val="20"/>
          <w:lang w:val="de-DE"/>
        </w:rPr>
        <w:tab/>
        <w:t>Stefan Mussel</w:t>
      </w:r>
    </w:p>
    <w:p w:rsidR="004F7BD3" w:rsidRPr="00F828A8" w:rsidRDefault="00ED22EB" w:rsidP="00A140EC">
      <w:pPr>
        <w:spacing w:line="240" w:lineRule="auto"/>
        <w:rPr>
          <w:rFonts w:cs="Arial"/>
          <w:b/>
          <w:bCs/>
          <w:sz w:val="20"/>
          <w:lang w:val="de-DE"/>
        </w:rPr>
      </w:pPr>
      <w:r w:rsidRPr="00ED22EB">
        <w:rPr>
          <w:rFonts w:cs="Arial"/>
          <w:bCs/>
          <w:iCs/>
          <w:sz w:val="20"/>
          <w:lang w:val="de-DE"/>
        </w:rPr>
        <w:t>Kronprinzenstraße 30</w:t>
      </w:r>
      <w:r w:rsidR="004F7BD3">
        <w:rPr>
          <w:rFonts w:cs="Arial"/>
          <w:sz w:val="20"/>
          <w:lang w:val="de-DE"/>
        </w:rPr>
        <w:tab/>
      </w:r>
      <w:r w:rsidR="004F7BD3">
        <w:rPr>
          <w:rFonts w:cs="Arial"/>
          <w:sz w:val="20"/>
          <w:lang w:val="de-DE"/>
        </w:rPr>
        <w:tab/>
      </w:r>
      <w:r w:rsidR="004F7BD3">
        <w:rPr>
          <w:rFonts w:cs="Arial"/>
          <w:sz w:val="20"/>
          <w:lang w:val="de-DE"/>
        </w:rPr>
        <w:tab/>
      </w:r>
      <w:r w:rsidR="004F7BD3">
        <w:rPr>
          <w:rFonts w:cs="Arial"/>
          <w:sz w:val="20"/>
          <w:lang w:val="de-DE"/>
        </w:rPr>
        <w:tab/>
      </w:r>
      <w:r w:rsidR="00E46FD6">
        <w:rPr>
          <w:rFonts w:cs="Arial"/>
          <w:sz w:val="20"/>
          <w:lang w:val="de-DE"/>
        </w:rPr>
        <w:tab/>
      </w:r>
      <w:proofErr w:type="spellStart"/>
      <w:r w:rsidR="00FC4C4D">
        <w:rPr>
          <w:rFonts w:cs="Arial"/>
          <w:sz w:val="20"/>
          <w:lang w:val="de-DE"/>
        </w:rPr>
        <w:t>Kästrich</w:t>
      </w:r>
      <w:proofErr w:type="spellEnd"/>
      <w:r w:rsidR="00FC4C4D">
        <w:rPr>
          <w:rFonts w:cs="Arial"/>
          <w:sz w:val="20"/>
          <w:lang w:val="de-DE"/>
        </w:rPr>
        <w:t xml:space="preserve"> 10</w:t>
      </w:r>
    </w:p>
    <w:p w:rsidR="004F7BD3" w:rsidRDefault="004F7BD3" w:rsidP="00A140EC">
      <w:pPr>
        <w:spacing w:line="240" w:lineRule="auto"/>
        <w:rPr>
          <w:rFonts w:cs="Arial"/>
          <w:sz w:val="20"/>
          <w:lang w:val="de-DE"/>
        </w:rPr>
      </w:pPr>
      <w:r w:rsidRPr="004E0F36">
        <w:rPr>
          <w:rFonts w:cs="Arial"/>
          <w:sz w:val="20"/>
          <w:lang w:val="de-DE"/>
        </w:rPr>
        <w:t>D-</w:t>
      </w:r>
      <w:r w:rsidR="00F828A8" w:rsidRPr="004E0F36">
        <w:rPr>
          <w:rFonts w:cs="Arial"/>
          <w:sz w:val="20"/>
          <w:lang w:val="de-DE"/>
        </w:rPr>
        <w:t>45126 Essen</w:t>
      </w:r>
      <w:r>
        <w:rPr>
          <w:rFonts w:cs="Arial"/>
          <w:sz w:val="20"/>
          <w:lang w:val="de-DE"/>
        </w:rPr>
        <w:tab/>
      </w:r>
      <w:r>
        <w:rPr>
          <w:rFonts w:cs="Arial"/>
          <w:sz w:val="20"/>
          <w:lang w:val="de-DE"/>
        </w:rPr>
        <w:tab/>
      </w:r>
      <w:r>
        <w:rPr>
          <w:rFonts w:cs="Arial"/>
          <w:sz w:val="20"/>
          <w:lang w:val="de-DE"/>
        </w:rPr>
        <w:tab/>
      </w:r>
      <w:r>
        <w:rPr>
          <w:rFonts w:cs="Arial"/>
          <w:sz w:val="20"/>
          <w:lang w:val="de-DE"/>
        </w:rPr>
        <w:tab/>
      </w:r>
      <w:r w:rsidR="00E46FD6">
        <w:rPr>
          <w:rFonts w:cs="Arial"/>
          <w:sz w:val="20"/>
          <w:lang w:val="de-DE"/>
        </w:rPr>
        <w:tab/>
      </w:r>
      <w:r w:rsidR="00F828A8">
        <w:rPr>
          <w:rFonts w:cs="Arial"/>
          <w:sz w:val="20"/>
          <w:lang w:val="de-DE"/>
        </w:rPr>
        <w:tab/>
      </w:r>
      <w:r w:rsidR="00FC4C4D">
        <w:rPr>
          <w:rFonts w:cs="Arial"/>
          <w:sz w:val="20"/>
          <w:lang w:val="de-DE"/>
        </w:rPr>
        <w:t>D-55116 Mainz</w:t>
      </w:r>
    </w:p>
    <w:p w:rsidR="004F7BD3" w:rsidRPr="0036637D" w:rsidRDefault="004F7BD3" w:rsidP="00A140EC">
      <w:pPr>
        <w:spacing w:line="240" w:lineRule="auto"/>
        <w:rPr>
          <w:rFonts w:cs="Arial"/>
          <w:sz w:val="20"/>
          <w:lang w:val="de-DE"/>
        </w:rPr>
      </w:pPr>
    </w:p>
    <w:p w:rsidR="004F7BD3" w:rsidRPr="0053219D" w:rsidRDefault="004F7BD3" w:rsidP="00A140EC">
      <w:pPr>
        <w:spacing w:line="240" w:lineRule="auto"/>
        <w:rPr>
          <w:rFonts w:cs="Arial"/>
          <w:sz w:val="20"/>
          <w:lang w:val="de-DE"/>
        </w:rPr>
      </w:pPr>
      <w:r w:rsidRPr="0053219D">
        <w:rPr>
          <w:rFonts w:cs="Arial"/>
          <w:sz w:val="20"/>
          <w:lang w:val="de-DE"/>
        </w:rPr>
        <w:t>Fon:</w:t>
      </w:r>
      <w:r w:rsidRPr="0053219D">
        <w:rPr>
          <w:lang w:val="de-DE"/>
        </w:rPr>
        <w:t xml:space="preserve"> </w:t>
      </w:r>
      <w:r w:rsidR="004E0F36" w:rsidRPr="004E0F36">
        <w:rPr>
          <w:rFonts w:cs="Arial"/>
          <w:sz w:val="20"/>
          <w:lang w:val="de-DE"/>
        </w:rPr>
        <w:t>+49 201 747 69 0</w:t>
      </w:r>
      <w:r w:rsidRPr="0053219D">
        <w:rPr>
          <w:rFonts w:cs="Arial"/>
          <w:sz w:val="20"/>
          <w:lang w:val="de-DE"/>
        </w:rPr>
        <w:tab/>
      </w:r>
      <w:r w:rsidRPr="0053219D">
        <w:rPr>
          <w:rFonts w:cs="Arial"/>
          <w:sz w:val="20"/>
          <w:lang w:val="de-DE"/>
        </w:rPr>
        <w:tab/>
      </w:r>
      <w:r w:rsidRPr="0053219D">
        <w:rPr>
          <w:rFonts w:cs="Arial"/>
          <w:sz w:val="20"/>
          <w:lang w:val="de-DE"/>
        </w:rPr>
        <w:tab/>
      </w:r>
      <w:r w:rsidR="00E46FD6" w:rsidRPr="0053219D">
        <w:rPr>
          <w:rFonts w:cs="Arial"/>
          <w:sz w:val="20"/>
          <w:lang w:val="de-DE"/>
        </w:rPr>
        <w:tab/>
      </w:r>
      <w:r w:rsidR="00F828A8">
        <w:rPr>
          <w:rFonts w:cs="Arial"/>
          <w:sz w:val="20"/>
          <w:lang w:val="de-DE"/>
        </w:rPr>
        <w:tab/>
      </w:r>
      <w:r w:rsidR="00FC4C4D" w:rsidRPr="0053219D">
        <w:rPr>
          <w:rFonts w:cs="Arial"/>
          <w:sz w:val="20"/>
          <w:lang w:val="de-DE"/>
        </w:rPr>
        <w:t>Fon: +49 6131 1433314</w:t>
      </w:r>
    </w:p>
    <w:p w:rsidR="004F7BD3" w:rsidRPr="004E0F36" w:rsidRDefault="004F7BD3" w:rsidP="00A140EC">
      <w:pPr>
        <w:spacing w:line="240" w:lineRule="auto"/>
        <w:rPr>
          <w:rFonts w:cs="Arial"/>
          <w:sz w:val="20"/>
          <w:lang w:val="en-US"/>
        </w:rPr>
      </w:pPr>
      <w:r w:rsidRPr="004E0F36">
        <w:rPr>
          <w:rFonts w:cs="Arial"/>
          <w:sz w:val="20"/>
          <w:lang w:val="en-US"/>
        </w:rPr>
        <w:t>Fax</w:t>
      </w:r>
      <w:r w:rsidRPr="00D72D40">
        <w:rPr>
          <w:rFonts w:cs="Arial"/>
          <w:sz w:val="20"/>
          <w:lang w:val="en-US"/>
        </w:rPr>
        <w:t xml:space="preserve">: </w:t>
      </w:r>
      <w:r w:rsidR="004E0F36" w:rsidRPr="00D72D40">
        <w:rPr>
          <w:rFonts w:cs="Arial"/>
          <w:sz w:val="20"/>
          <w:lang w:val="en-US"/>
        </w:rPr>
        <w:t>+49 201 747 69 200</w:t>
      </w:r>
      <w:r w:rsidR="00F828A8" w:rsidRPr="004E0F36">
        <w:rPr>
          <w:rFonts w:cs="Arial"/>
          <w:sz w:val="20"/>
          <w:lang w:val="en-US"/>
        </w:rPr>
        <w:tab/>
      </w:r>
      <w:r w:rsidRPr="004E0F36">
        <w:rPr>
          <w:rFonts w:cs="Arial"/>
          <w:sz w:val="20"/>
          <w:lang w:val="en-US"/>
        </w:rPr>
        <w:tab/>
      </w:r>
      <w:r w:rsidRPr="004E0F36">
        <w:rPr>
          <w:rFonts w:cs="Arial"/>
          <w:sz w:val="20"/>
          <w:lang w:val="en-US"/>
        </w:rPr>
        <w:tab/>
      </w:r>
      <w:r w:rsidRPr="004E0F36">
        <w:rPr>
          <w:rFonts w:cs="Arial"/>
          <w:sz w:val="20"/>
          <w:lang w:val="en-US"/>
        </w:rPr>
        <w:tab/>
      </w:r>
      <w:r w:rsidR="00FC4C4D" w:rsidRPr="004E0F36">
        <w:rPr>
          <w:rFonts w:cs="Arial"/>
          <w:sz w:val="20"/>
          <w:lang w:val="en-US"/>
        </w:rPr>
        <w:t>Fax: +49 6131 1433311</w:t>
      </w:r>
    </w:p>
    <w:p w:rsidR="004F7BD3" w:rsidRPr="004E0F36" w:rsidRDefault="004F7BD3" w:rsidP="00A140EC">
      <w:pPr>
        <w:spacing w:line="240" w:lineRule="auto"/>
        <w:rPr>
          <w:rFonts w:cs="Arial"/>
          <w:sz w:val="20"/>
          <w:lang w:val="en-US"/>
        </w:rPr>
      </w:pPr>
    </w:p>
    <w:p w:rsidR="004F7BD3" w:rsidRPr="004E0F36" w:rsidRDefault="008F0189" w:rsidP="00A140EC">
      <w:pPr>
        <w:spacing w:line="240" w:lineRule="auto"/>
        <w:rPr>
          <w:rFonts w:cs="Arial"/>
          <w:sz w:val="20"/>
          <w:lang w:val="en-US"/>
        </w:rPr>
      </w:pPr>
      <w:hyperlink r:id="rId12" w:history="1">
        <w:r w:rsidR="004F7BD3" w:rsidRPr="004E0F36">
          <w:rPr>
            <w:rStyle w:val="Hyperlink"/>
            <w:rFonts w:cs="Arial"/>
            <w:color w:val="auto"/>
            <w:sz w:val="20"/>
            <w:lang w:val="en-US"/>
          </w:rPr>
          <w:t>info.de@centric.eu</w:t>
        </w:r>
      </w:hyperlink>
      <w:r w:rsidR="004F7BD3" w:rsidRPr="004E0F36">
        <w:rPr>
          <w:rFonts w:cs="Arial"/>
          <w:sz w:val="20"/>
          <w:lang w:val="en-US"/>
        </w:rPr>
        <w:tab/>
      </w:r>
      <w:r w:rsidR="004F7BD3" w:rsidRPr="004E0F36">
        <w:rPr>
          <w:rFonts w:cs="Arial"/>
          <w:sz w:val="20"/>
          <w:lang w:val="en-US"/>
        </w:rPr>
        <w:tab/>
      </w:r>
      <w:r w:rsidR="004F7BD3" w:rsidRPr="004E0F36">
        <w:rPr>
          <w:rFonts w:cs="Arial"/>
          <w:sz w:val="20"/>
          <w:lang w:val="en-US"/>
        </w:rPr>
        <w:tab/>
      </w:r>
      <w:r w:rsidR="00E46FD6" w:rsidRPr="004E0F36">
        <w:rPr>
          <w:rFonts w:cs="Arial"/>
          <w:sz w:val="20"/>
          <w:lang w:val="en-US"/>
        </w:rPr>
        <w:tab/>
      </w:r>
      <w:r w:rsidR="004F7BD3" w:rsidRPr="004E0F36">
        <w:rPr>
          <w:rFonts w:cs="Arial"/>
          <w:sz w:val="20"/>
          <w:lang w:val="en-US"/>
        </w:rPr>
        <w:tab/>
      </w:r>
      <w:hyperlink r:id="rId13" w:history="1">
        <w:r w:rsidR="00556A7B" w:rsidRPr="004E0F36">
          <w:rPr>
            <w:rStyle w:val="Hyperlink"/>
            <w:rFonts w:cs="Arial"/>
            <w:color w:val="auto"/>
            <w:sz w:val="20"/>
            <w:lang w:val="en-US"/>
          </w:rPr>
          <w:t>presse@u3marketing.com</w:t>
        </w:r>
      </w:hyperlink>
    </w:p>
    <w:p w:rsidR="00215908" w:rsidRPr="004E0F36" w:rsidRDefault="008F0189" w:rsidP="00A140EC">
      <w:pPr>
        <w:spacing w:line="240" w:lineRule="auto"/>
        <w:rPr>
          <w:lang w:val="en-US"/>
        </w:rPr>
      </w:pPr>
      <w:hyperlink r:id="rId14" w:history="1">
        <w:r w:rsidR="0041088E" w:rsidRPr="004E0F36">
          <w:rPr>
            <w:rStyle w:val="Hyperlink"/>
            <w:rFonts w:cs="Arial"/>
            <w:color w:val="auto"/>
            <w:sz w:val="20"/>
            <w:lang w:val="en-US"/>
          </w:rPr>
          <w:t>www.centric.eu</w:t>
        </w:r>
      </w:hyperlink>
      <w:r w:rsidR="0041088E" w:rsidRPr="004E0F36">
        <w:rPr>
          <w:rFonts w:cs="Arial"/>
          <w:sz w:val="20"/>
          <w:lang w:val="en-US"/>
        </w:rPr>
        <w:tab/>
      </w:r>
      <w:r w:rsidR="0041088E" w:rsidRPr="004E0F36">
        <w:rPr>
          <w:rFonts w:cs="Arial"/>
          <w:sz w:val="20"/>
          <w:lang w:val="en-US"/>
        </w:rPr>
        <w:tab/>
      </w:r>
      <w:r w:rsidR="0041088E" w:rsidRPr="004E0F36">
        <w:rPr>
          <w:rFonts w:cs="Arial"/>
          <w:sz w:val="20"/>
          <w:lang w:val="en-US"/>
        </w:rPr>
        <w:tab/>
      </w:r>
      <w:r w:rsidR="0041088E" w:rsidRPr="004E0F36">
        <w:rPr>
          <w:rFonts w:cs="Arial"/>
          <w:sz w:val="20"/>
          <w:lang w:val="en-US"/>
        </w:rPr>
        <w:tab/>
      </w:r>
      <w:r w:rsidR="0041088E" w:rsidRPr="004E0F36">
        <w:rPr>
          <w:rFonts w:cs="Arial"/>
          <w:sz w:val="20"/>
          <w:lang w:val="en-US"/>
        </w:rPr>
        <w:tab/>
      </w:r>
      <w:r w:rsidR="00E46FD6" w:rsidRPr="004E0F36">
        <w:rPr>
          <w:rFonts w:cs="Arial"/>
          <w:sz w:val="20"/>
          <w:lang w:val="en-US"/>
        </w:rPr>
        <w:tab/>
      </w:r>
      <w:hyperlink r:id="rId15" w:history="1">
        <w:r w:rsidR="004F7BD3" w:rsidRPr="004E0F36">
          <w:rPr>
            <w:rStyle w:val="Hyperlink"/>
            <w:rFonts w:cs="Arial"/>
            <w:color w:val="auto"/>
            <w:sz w:val="20"/>
            <w:lang w:val="en-US"/>
          </w:rPr>
          <w:t>www.u3marketing.com</w:t>
        </w:r>
      </w:hyperlink>
      <w:bookmarkEnd w:id="1"/>
    </w:p>
    <w:sectPr w:rsidR="00215908" w:rsidRPr="004E0F36" w:rsidSect="0053219D"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1418" w:right="1134" w:bottom="851" w:left="1701" w:header="448" w:footer="340" w:gutter="0"/>
      <w:cols w:space="708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B83FA8" w16cid:durableId="20B479EB"/>
  <w16cid:commentId w16cid:paraId="4E6EC801" w16cid:durableId="20B479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6A9" w:rsidRDefault="001E06A9">
      <w:r>
        <w:separator/>
      </w:r>
    </w:p>
  </w:endnote>
  <w:endnote w:type="continuationSeparator" w:id="0">
    <w:p w:rsidR="001E06A9" w:rsidRDefault="001E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6A9" w:rsidRDefault="00D72D40">
    <w:pPr>
      <w:pStyle w:val="Fuzeile"/>
      <w:tabs>
        <w:tab w:val="clear" w:pos="4153"/>
        <w:tab w:val="clear" w:pos="8306"/>
        <w:tab w:val="left" w:pos="7797"/>
      </w:tabs>
    </w:pP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B89D5B8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1" name="MSIPCM8cd648b5bc4e419c07ccbfe2" descr="{&quot;HashCode&quot;:641000955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E06A9" w:rsidRPr="001C3213" w:rsidRDefault="001E06A9" w:rsidP="001C3213">
                          <w:pPr>
                            <w:jc w:val="center"/>
                            <w:rPr>
                              <w:rFonts w:cs="Arial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89D5B8" id="_x0000_t202" coordsize="21600,21600" o:spt="202" path="m,l,21600r21600,l21600,xe">
              <v:stroke joinstyle="miter"/>
              <v:path gradientshapeok="t" o:connecttype="rect"/>
            </v:shapetype>
            <v:shape id="MSIPCM8cd648b5bc4e419c07ccbfe2" o:spid="_x0000_s1026" type="#_x0000_t202" alt="{&quot;HashCode&quot;:641000955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" o:allowincell="f" filled="f" stroked="f" strokeweight=".5pt">
              <v:path arrowok="t"/>
              <v:textbox inset=",0,,0">
                <w:txbxContent>
                  <w:p w:rsidR="001E06A9" w:rsidRPr="001C3213" w:rsidRDefault="001E06A9" w:rsidP="001C3213">
                    <w:pPr>
                      <w:jc w:val="center"/>
                      <w:rPr>
                        <w:rFonts w:cs="Arial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E06A9">
      <w:rPr>
        <w:noProof/>
        <w:lang w:val="de-DE" w:eastAsia="de-DE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10344150</wp:posOffset>
          </wp:positionV>
          <wp:extent cx="7563600" cy="349200"/>
          <wp:effectExtent l="0" t="0" r="0" b="0"/>
          <wp:wrapNone/>
          <wp:docPr id="7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4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6A9" w:rsidRDefault="001E06A9">
    <w:pPr>
      <w:pStyle w:val="Fuzeile"/>
    </w:pPr>
    <w:r>
      <w:rPr>
        <w:noProof/>
        <w:lang w:val="de-DE" w:eastAsia="de-DE" w:bidi="ar-SA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10344150</wp:posOffset>
          </wp:positionV>
          <wp:extent cx="7563600" cy="349200"/>
          <wp:effectExtent l="0" t="0" r="0" b="0"/>
          <wp:wrapNone/>
          <wp:docPr id="16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4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6A9" w:rsidRDefault="001E06A9">
      <w:r>
        <w:separator/>
      </w:r>
    </w:p>
  </w:footnote>
  <w:footnote w:type="continuationSeparator" w:id="0">
    <w:p w:rsidR="001E06A9" w:rsidRDefault="001E0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7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73"/>
      <w:gridCol w:w="4584"/>
    </w:tblGrid>
    <w:tr w:rsidR="001E06A9" w:rsidRPr="003C5C49" w:rsidTr="004F588A">
      <w:tc>
        <w:tcPr>
          <w:tcW w:w="5173" w:type="dxa"/>
        </w:tcPr>
        <w:p w:rsidR="001E06A9" w:rsidRPr="003C5C49" w:rsidRDefault="001E06A9" w:rsidP="00A72859">
          <w:pPr>
            <w:pStyle w:val="Titel"/>
          </w:pPr>
        </w:p>
      </w:tc>
      <w:tc>
        <w:tcPr>
          <w:tcW w:w="4584" w:type="dxa"/>
        </w:tcPr>
        <w:p w:rsidR="001E06A9" w:rsidRPr="003C5C49" w:rsidRDefault="001E06A9" w:rsidP="00141D2F">
          <w:pPr>
            <w:pStyle w:val="Titel1"/>
            <w:tabs>
              <w:tab w:val="left" w:pos="1365"/>
              <w:tab w:val="right" w:pos="4584"/>
            </w:tabs>
          </w:pPr>
          <w:bookmarkStart w:id="2" w:name="bmkLogo2"/>
          <w:r>
            <w:tab/>
          </w:r>
          <w:r>
            <w:rPr>
              <w:noProof/>
              <w:lang w:val="de-DE" w:eastAsia="de-DE" w:bidi="ar-SA"/>
            </w:rPr>
            <w:drawing>
              <wp:inline distT="0" distB="0" distL="0" distR="0">
                <wp:extent cx="1800000" cy="1033200"/>
                <wp:effectExtent l="0" t="0" r="0" b="0"/>
                <wp:docPr id="6" name="Afbeelding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entric_L_F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103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</w:tr>
  </w:tbl>
  <w:p w:rsidR="001E06A9" w:rsidRDefault="001E06A9" w:rsidP="00A72859">
    <w:pPr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7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73"/>
      <w:gridCol w:w="4584"/>
    </w:tblGrid>
    <w:tr w:rsidR="001E06A9" w:rsidRPr="003C5C49" w:rsidTr="004F588A">
      <w:tc>
        <w:tcPr>
          <w:tcW w:w="5173" w:type="dxa"/>
        </w:tcPr>
        <w:p w:rsidR="001E06A9" w:rsidRDefault="001E06A9" w:rsidP="00875D38">
          <w:pPr>
            <w:spacing w:after="240" w:line="260" w:lineRule="atLeast"/>
          </w:pPr>
        </w:p>
        <w:p w:rsidR="001E06A9" w:rsidRPr="003C5C49" w:rsidRDefault="001E06A9" w:rsidP="004F588A">
          <w:pPr>
            <w:pStyle w:val="Titel"/>
          </w:pPr>
          <w:r>
            <w:t>PRESS RELEASE</w:t>
          </w:r>
        </w:p>
      </w:tc>
      <w:tc>
        <w:tcPr>
          <w:tcW w:w="4584" w:type="dxa"/>
        </w:tcPr>
        <w:p w:rsidR="001E06A9" w:rsidRPr="003C5C49" w:rsidRDefault="001E06A9" w:rsidP="004F588A">
          <w:pPr>
            <w:pStyle w:val="Titel1"/>
            <w:jc w:val="right"/>
          </w:pPr>
          <w:bookmarkStart w:id="3" w:name="bmkLogo"/>
          <w:r>
            <w:rPr>
              <w:noProof/>
              <w:lang w:val="de-DE" w:eastAsia="de-DE" w:bidi="ar-SA"/>
            </w:rPr>
            <w:drawing>
              <wp:inline distT="0" distB="0" distL="0" distR="0">
                <wp:extent cx="1800000" cy="1033200"/>
                <wp:effectExtent l="0" t="0" r="0" b="0"/>
                <wp:docPr id="8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entric_L_F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103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"/>
        </w:p>
      </w:tc>
    </w:tr>
  </w:tbl>
  <w:p w:rsidR="001E06A9" w:rsidRDefault="001E06A9" w:rsidP="009315E8">
    <w:pPr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512C86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DD1BE1"/>
    <w:multiLevelType w:val="hybridMultilevel"/>
    <w:tmpl w:val="8000E1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53FD0"/>
    <w:multiLevelType w:val="hybridMultilevel"/>
    <w:tmpl w:val="857E99B2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A95912"/>
    <w:multiLevelType w:val="hybridMultilevel"/>
    <w:tmpl w:val="78A48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B20B3"/>
    <w:multiLevelType w:val="hybridMultilevel"/>
    <w:tmpl w:val="614E55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76F98"/>
    <w:multiLevelType w:val="hybridMultilevel"/>
    <w:tmpl w:val="7B3895BE"/>
    <w:lvl w:ilvl="0" w:tplc="24AAEB6C">
      <w:start w:val="1"/>
      <w:numFmt w:val="bullet"/>
      <w:pStyle w:val="Opsommingstekens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color w:val="007734" w:themeColor="accent1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333D3"/>
    <w:multiLevelType w:val="multilevel"/>
    <w:tmpl w:val="E788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EA4117"/>
    <w:multiLevelType w:val="hybridMultilevel"/>
    <w:tmpl w:val="DB2CB4B8"/>
    <w:lvl w:ilvl="0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DE174D0"/>
    <w:multiLevelType w:val="hybridMultilevel"/>
    <w:tmpl w:val="BACCB70A"/>
    <w:lvl w:ilvl="0" w:tplc="15304206">
      <w:start w:val="1"/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D089B"/>
    <w:multiLevelType w:val="hybridMultilevel"/>
    <w:tmpl w:val="BEEE6958"/>
    <w:lvl w:ilvl="0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8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2F"/>
    <w:rsid w:val="00002B07"/>
    <w:rsid w:val="000053CF"/>
    <w:rsid w:val="00014E23"/>
    <w:rsid w:val="0001772C"/>
    <w:rsid w:val="00017C7A"/>
    <w:rsid w:val="00032692"/>
    <w:rsid w:val="00034F37"/>
    <w:rsid w:val="000374BB"/>
    <w:rsid w:val="000521CC"/>
    <w:rsid w:val="00066026"/>
    <w:rsid w:val="00066140"/>
    <w:rsid w:val="00067C36"/>
    <w:rsid w:val="00067E0C"/>
    <w:rsid w:val="00072F9E"/>
    <w:rsid w:val="00076073"/>
    <w:rsid w:val="0008090E"/>
    <w:rsid w:val="000831EC"/>
    <w:rsid w:val="00086481"/>
    <w:rsid w:val="00090E86"/>
    <w:rsid w:val="000972A3"/>
    <w:rsid w:val="00097CB2"/>
    <w:rsid w:val="000A027E"/>
    <w:rsid w:val="000C23CB"/>
    <w:rsid w:val="000C4F2B"/>
    <w:rsid w:val="000D03C1"/>
    <w:rsid w:val="000D5366"/>
    <w:rsid w:val="000D6C83"/>
    <w:rsid w:val="000D6E33"/>
    <w:rsid w:val="000E1804"/>
    <w:rsid w:val="001075EF"/>
    <w:rsid w:val="001311BC"/>
    <w:rsid w:val="00132370"/>
    <w:rsid w:val="00133B77"/>
    <w:rsid w:val="00137A4E"/>
    <w:rsid w:val="00141D2F"/>
    <w:rsid w:val="001421D9"/>
    <w:rsid w:val="001450A2"/>
    <w:rsid w:val="001461EA"/>
    <w:rsid w:val="00151849"/>
    <w:rsid w:val="00152AF3"/>
    <w:rsid w:val="00154D75"/>
    <w:rsid w:val="00157DE4"/>
    <w:rsid w:val="001634FA"/>
    <w:rsid w:val="0016774B"/>
    <w:rsid w:val="00171130"/>
    <w:rsid w:val="001751D5"/>
    <w:rsid w:val="001776C9"/>
    <w:rsid w:val="0018009E"/>
    <w:rsid w:val="00181D8C"/>
    <w:rsid w:val="0018280E"/>
    <w:rsid w:val="001831E3"/>
    <w:rsid w:val="00183F22"/>
    <w:rsid w:val="00184DBF"/>
    <w:rsid w:val="001854C7"/>
    <w:rsid w:val="00192565"/>
    <w:rsid w:val="00195BD0"/>
    <w:rsid w:val="001A5CDA"/>
    <w:rsid w:val="001A60BD"/>
    <w:rsid w:val="001C22BB"/>
    <w:rsid w:val="001C3213"/>
    <w:rsid w:val="001C5666"/>
    <w:rsid w:val="001C72B3"/>
    <w:rsid w:val="001C7DF0"/>
    <w:rsid w:val="001D3801"/>
    <w:rsid w:val="001E06A9"/>
    <w:rsid w:val="001F347B"/>
    <w:rsid w:val="001F4499"/>
    <w:rsid w:val="001F5D8E"/>
    <w:rsid w:val="00205567"/>
    <w:rsid w:val="00215908"/>
    <w:rsid w:val="002162BA"/>
    <w:rsid w:val="002168F7"/>
    <w:rsid w:val="00226C02"/>
    <w:rsid w:val="00261373"/>
    <w:rsid w:val="00274851"/>
    <w:rsid w:val="00281966"/>
    <w:rsid w:val="002A1653"/>
    <w:rsid w:val="002A231A"/>
    <w:rsid w:val="002B42F5"/>
    <w:rsid w:val="002C5B13"/>
    <w:rsid w:val="002C704A"/>
    <w:rsid w:val="002D23A8"/>
    <w:rsid w:val="002D2C65"/>
    <w:rsid w:val="002D397D"/>
    <w:rsid w:val="002D5825"/>
    <w:rsid w:val="002D60FB"/>
    <w:rsid w:val="002E0495"/>
    <w:rsid w:val="002E7CB8"/>
    <w:rsid w:val="002F1A95"/>
    <w:rsid w:val="002F541A"/>
    <w:rsid w:val="00303A17"/>
    <w:rsid w:val="0030445B"/>
    <w:rsid w:val="00313545"/>
    <w:rsid w:val="00327312"/>
    <w:rsid w:val="00332506"/>
    <w:rsid w:val="00334B78"/>
    <w:rsid w:val="003361CB"/>
    <w:rsid w:val="0034041E"/>
    <w:rsid w:val="00340F3E"/>
    <w:rsid w:val="003474E5"/>
    <w:rsid w:val="003506AD"/>
    <w:rsid w:val="00353331"/>
    <w:rsid w:val="003570F0"/>
    <w:rsid w:val="003649A0"/>
    <w:rsid w:val="00365195"/>
    <w:rsid w:val="0036561C"/>
    <w:rsid w:val="0037064A"/>
    <w:rsid w:val="00371EAA"/>
    <w:rsid w:val="0037664A"/>
    <w:rsid w:val="003826B0"/>
    <w:rsid w:val="003832B1"/>
    <w:rsid w:val="00385E8E"/>
    <w:rsid w:val="003B2D3F"/>
    <w:rsid w:val="003C61ED"/>
    <w:rsid w:val="003E612A"/>
    <w:rsid w:val="003F5006"/>
    <w:rsid w:val="0041088E"/>
    <w:rsid w:val="004115B0"/>
    <w:rsid w:val="004206FE"/>
    <w:rsid w:val="0043426B"/>
    <w:rsid w:val="00437E2E"/>
    <w:rsid w:val="00450C4C"/>
    <w:rsid w:val="00452816"/>
    <w:rsid w:val="0045363D"/>
    <w:rsid w:val="0045642A"/>
    <w:rsid w:val="0046141B"/>
    <w:rsid w:val="00463475"/>
    <w:rsid w:val="00481408"/>
    <w:rsid w:val="004822F2"/>
    <w:rsid w:val="004826A5"/>
    <w:rsid w:val="00496F23"/>
    <w:rsid w:val="004A7C93"/>
    <w:rsid w:val="004C1B9A"/>
    <w:rsid w:val="004C42D1"/>
    <w:rsid w:val="004D2B29"/>
    <w:rsid w:val="004E0F36"/>
    <w:rsid w:val="004E3790"/>
    <w:rsid w:val="004F588A"/>
    <w:rsid w:val="004F7BD3"/>
    <w:rsid w:val="00507F59"/>
    <w:rsid w:val="00516634"/>
    <w:rsid w:val="00523896"/>
    <w:rsid w:val="00527514"/>
    <w:rsid w:val="00527E88"/>
    <w:rsid w:val="0053219D"/>
    <w:rsid w:val="005337F9"/>
    <w:rsid w:val="005370A0"/>
    <w:rsid w:val="00545776"/>
    <w:rsid w:val="0055551F"/>
    <w:rsid w:val="00556A7B"/>
    <w:rsid w:val="005575D0"/>
    <w:rsid w:val="005636AA"/>
    <w:rsid w:val="00565C36"/>
    <w:rsid w:val="0056646D"/>
    <w:rsid w:val="00576A63"/>
    <w:rsid w:val="00576F6F"/>
    <w:rsid w:val="00577DC8"/>
    <w:rsid w:val="00584419"/>
    <w:rsid w:val="005A1A68"/>
    <w:rsid w:val="005A2049"/>
    <w:rsid w:val="005A2B31"/>
    <w:rsid w:val="005A37BA"/>
    <w:rsid w:val="005B3CAD"/>
    <w:rsid w:val="005C6131"/>
    <w:rsid w:val="005C701F"/>
    <w:rsid w:val="005C71EB"/>
    <w:rsid w:val="005C7F30"/>
    <w:rsid w:val="005D3096"/>
    <w:rsid w:val="005D3779"/>
    <w:rsid w:val="005E6F9F"/>
    <w:rsid w:val="005F2494"/>
    <w:rsid w:val="0060237E"/>
    <w:rsid w:val="00610E24"/>
    <w:rsid w:val="0062416F"/>
    <w:rsid w:val="00624F35"/>
    <w:rsid w:val="0063556F"/>
    <w:rsid w:val="00635CEB"/>
    <w:rsid w:val="00636370"/>
    <w:rsid w:val="006409C0"/>
    <w:rsid w:val="006504D0"/>
    <w:rsid w:val="00653EC4"/>
    <w:rsid w:val="00672278"/>
    <w:rsid w:val="00673AD4"/>
    <w:rsid w:val="00677717"/>
    <w:rsid w:val="006A0779"/>
    <w:rsid w:val="006A7EB4"/>
    <w:rsid w:val="006B129B"/>
    <w:rsid w:val="006C094B"/>
    <w:rsid w:val="006C0F42"/>
    <w:rsid w:val="006C2F7D"/>
    <w:rsid w:val="006C6036"/>
    <w:rsid w:val="006C7B8C"/>
    <w:rsid w:val="006D163A"/>
    <w:rsid w:val="006D77AF"/>
    <w:rsid w:val="006F3005"/>
    <w:rsid w:val="006F3561"/>
    <w:rsid w:val="006F5F32"/>
    <w:rsid w:val="007001EA"/>
    <w:rsid w:val="007017C8"/>
    <w:rsid w:val="007112EC"/>
    <w:rsid w:val="00711CF7"/>
    <w:rsid w:val="007124E8"/>
    <w:rsid w:val="00723BE8"/>
    <w:rsid w:val="00725B64"/>
    <w:rsid w:val="00725EA4"/>
    <w:rsid w:val="00732B80"/>
    <w:rsid w:val="00743804"/>
    <w:rsid w:val="00743EA1"/>
    <w:rsid w:val="00747F89"/>
    <w:rsid w:val="007508D9"/>
    <w:rsid w:val="007570EE"/>
    <w:rsid w:val="00782A92"/>
    <w:rsid w:val="00785B59"/>
    <w:rsid w:val="007A03BB"/>
    <w:rsid w:val="007A4E4B"/>
    <w:rsid w:val="007A7BFF"/>
    <w:rsid w:val="007B358B"/>
    <w:rsid w:val="007B7A25"/>
    <w:rsid w:val="007C0BE0"/>
    <w:rsid w:val="007C556C"/>
    <w:rsid w:val="007E06BE"/>
    <w:rsid w:val="007E1388"/>
    <w:rsid w:val="007E3FC2"/>
    <w:rsid w:val="007F35BB"/>
    <w:rsid w:val="007F3FF0"/>
    <w:rsid w:val="007F418F"/>
    <w:rsid w:val="007F46D4"/>
    <w:rsid w:val="007F64A4"/>
    <w:rsid w:val="00802AA9"/>
    <w:rsid w:val="00805EF7"/>
    <w:rsid w:val="00817119"/>
    <w:rsid w:val="00822DAF"/>
    <w:rsid w:val="00842C35"/>
    <w:rsid w:val="00850AF7"/>
    <w:rsid w:val="00850DA9"/>
    <w:rsid w:val="008611BB"/>
    <w:rsid w:val="00867658"/>
    <w:rsid w:val="00875700"/>
    <w:rsid w:val="00875D38"/>
    <w:rsid w:val="008815A5"/>
    <w:rsid w:val="00885A31"/>
    <w:rsid w:val="00893F37"/>
    <w:rsid w:val="00895098"/>
    <w:rsid w:val="008A24F9"/>
    <w:rsid w:val="008B536A"/>
    <w:rsid w:val="008D3DDE"/>
    <w:rsid w:val="008E470F"/>
    <w:rsid w:val="008F0189"/>
    <w:rsid w:val="008F251F"/>
    <w:rsid w:val="008F6531"/>
    <w:rsid w:val="0090062A"/>
    <w:rsid w:val="009027B2"/>
    <w:rsid w:val="00902D57"/>
    <w:rsid w:val="009037FD"/>
    <w:rsid w:val="00906288"/>
    <w:rsid w:val="00923E70"/>
    <w:rsid w:val="00925517"/>
    <w:rsid w:val="009315E8"/>
    <w:rsid w:val="00941F61"/>
    <w:rsid w:val="0094597B"/>
    <w:rsid w:val="00945B99"/>
    <w:rsid w:val="009730C1"/>
    <w:rsid w:val="00973BDB"/>
    <w:rsid w:val="009808ED"/>
    <w:rsid w:val="009A2C03"/>
    <w:rsid w:val="009A397E"/>
    <w:rsid w:val="009A7C95"/>
    <w:rsid w:val="009B11E4"/>
    <w:rsid w:val="009B141D"/>
    <w:rsid w:val="009B1F0E"/>
    <w:rsid w:val="009B3DCF"/>
    <w:rsid w:val="009D3629"/>
    <w:rsid w:val="009D700A"/>
    <w:rsid w:val="009E1AF5"/>
    <w:rsid w:val="009E6079"/>
    <w:rsid w:val="009F3DAB"/>
    <w:rsid w:val="00A00D4A"/>
    <w:rsid w:val="00A00DC1"/>
    <w:rsid w:val="00A01433"/>
    <w:rsid w:val="00A02503"/>
    <w:rsid w:val="00A02BAC"/>
    <w:rsid w:val="00A03F18"/>
    <w:rsid w:val="00A06BDC"/>
    <w:rsid w:val="00A13838"/>
    <w:rsid w:val="00A140EC"/>
    <w:rsid w:val="00A17834"/>
    <w:rsid w:val="00A216E8"/>
    <w:rsid w:val="00A21A1F"/>
    <w:rsid w:val="00A24258"/>
    <w:rsid w:val="00A437CC"/>
    <w:rsid w:val="00A50019"/>
    <w:rsid w:val="00A539B0"/>
    <w:rsid w:val="00A53A44"/>
    <w:rsid w:val="00A663BF"/>
    <w:rsid w:val="00A70A49"/>
    <w:rsid w:val="00A72859"/>
    <w:rsid w:val="00A7291C"/>
    <w:rsid w:val="00A7636B"/>
    <w:rsid w:val="00A9004A"/>
    <w:rsid w:val="00A93A0E"/>
    <w:rsid w:val="00A94AD8"/>
    <w:rsid w:val="00A95EF4"/>
    <w:rsid w:val="00AA3383"/>
    <w:rsid w:val="00AA3AD6"/>
    <w:rsid w:val="00AA6B90"/>
    <w:rsid w:val="00AB7258"/>
    <w:rsid w:val="00AC16EC"/>
    <w:rsid w:val="00AE1D5D"/>
    <w:rsid w:val="00B03DC1"/>
    <w:rsid w:val="00B171BA"/>
    <w:rsid w:val="00B341BC"/>
    <w:rsid w:val="00B40CC8"/>
    <w:rsid w:val="00B41AC3"/>
    <w:rsid w:val="00B43FA1"/>
    <w:rsid w:val="00B45B02"/>
    <w:rsid w:val="00B460D3"/>
    <w:rsid w:val="00B51329"/>
    <w:rsid w:val="00B55992"/>
    <w:rsid w:val="00B72F2B"/>
    <w:rsid w:val="00B80F9E"/>
    <w:rsid w:val="00BA0A15"/>
    <w:rsid w:val="00BA23FE"/>
    <w:rsid w:val="00BB223F"/>
    <w:rsid w:val="00BC358F"/>
    <w:rsid w:val="00BC5C7D"/>
    <w:rsid w:val="00BD347E"/>
    <w:rsid w:val="00BE3CF4"/>
    <w:rsid w:val="00BE5DAD"/>
    <w:rsid w:val="00BF6F2F"/>
    <w:rsid w:val="00C07BE5"/>
    <w:rsid w:val="00C10846"/>
    <w:rsid w:val="00C21901"/>
    <w:rsid w:val="00C25AE9"/>
    <w:rsid w:val="00C25B8B"/>
    <w:rsid w:val="00C37751"/>
    <w:rsid w:val="00C37EF7"/>
    <w:rsid w:val="00C41AD1"/>
    <w:rsid w:val="00C45FA9"/>
    <w:rsid w:val="00C46527"/>
    <w:rsid w:val="00C47D83"/>
    <w:rsid w:val="00C54845"/>
    <w:rsid w:val="00C54883"/>
    <w:rsid w:val="00C5506B"/>
    <w:rsid w:val="00C710D9"/>
    <w:rsid w:val="00C77477"/>
    <w:rsid w:val="00C82584"/>
    <w:rsid w:val="00C86B8B"/>
    <w:rsid w:val="00C906EB"/>
    <w:rsid w:val="00C94885"/>
    <w:rsid w:val="00C956A2"/>
    <w:rsid w:val="00CA4EC3"/>
    <w:rsid w:val="00CB148A"/>
    <w:rsid w:val="00CC7880"/>
    <w:rsid w:val="00CE1AAE"/>
    <w:rsid w:val="00CE30B4"/>
    <w:rsid w:val="00CE5762"/>
    <w:rsid w:val="00CE6646"/>
    <w:rsid w:val="00CF004D"/>
    <w:rsid w:val="00CF28DF"/>
    <w:rsid w:val="00D17683"/>
    <w:rsid w:val="00D2057E"/>
    <w:rsid w:val="00D23861"/>
    <w:rsid w:val="00D24722"/>
    <w:rsid w:val="00D24D3B"/>
    <w:rsid w:val="00D31161"/>
    <w:rsid w:val="00D53306"/>
    <w:rsid w:val="00D62E90"/>
    <w:rsid w:val="00D64E62"/>
    <w:rsid w:val="00D72D40"/>
    <w:rsid w:val="00D80414"/>
    <w:rsid w:val="00D80DEF"/>
    <w:rsid w:val="00D836B2"/>
    <w:rsid w:val="00D85A15"/>
    <w:rsid w:val="00DB4277"/>
    <w:rsid w:val="00DC0029"/>
    <w:rsid w:val="00DC25AA"/>
    <w:rsid w:val="00DC3D41"/>
    <w:rsid w:val="00DC6EC7"/>
    <w:rsid w:val="00DD1E32"/>
    <w:rsid w:val="00DD5B8C"/>
    <w:rsid w:val="00DE10B9"/>
    <w:rsid w:val="00DF60E7"/>
    <w:rsid w:val="00E00C9C"/>
    <w:rsid w:val="00E02526"/>
    <w:rsid w:val="00E058D1"/>
    <w:rsid w:val="00E11EA4"/>
    <w:rsid w:val="00E43248"/>
    <w:rsid w:val="00E46FD6"/>
    <w:rsid w:val="00E5145A"/>
    <w:rsid w:val="00E635A1"/>
    <w:rsid w:val="00E7344C"/>
    <w:rsid w:val="00E73884"/>
    <w:rsid w:val="00E761C2"/>
    <w:rsid w:val="00E828F1"/>
    <w:rsid w:val="00E87406"/>
    <w:rsid w:val="00E94FC3"/>
    <w:rsid w:val="00E96A55"/>
    <w:rsid w:val="00EA0EAE"/>
    <w:rsid w:val="00EA3452"/>
    <w:rsid w:val="00EB1DE2"/>
    <w:rsid w:val="00EB45AD"/>
    <w:rsid w:val="00ED22EB"/>
    <w:rsid w:val="00EE14EC"/>
    <w:rsid w:val="00EE1FD1"/>
    <w:rsid w:val="00EE3A39"/>
    <w:rsid w:val="00EE4786"/>
    <w:rsid w:val="00EE77D5"/>
    <w:rsid w:val="00EE7988"/>
    <w:rsid w:val="00EF3166"/>
    <w:rsid w:val="00EF6FEB"/>
    <w:rsid w:val="00F11B48"/>
    <w:rsid w:val="00F2025F"/>
    <w:rsid w:val="00F21A36"/>
    <w:rsid w:val="00F311D1"/>
    <w:rsid w:val="00F36ED1"/>
    <w:rsid w:val="00F5000A"/>
    <w:rsid w:val="00F56D17"/>
    <w:rsid w:val="00F578AC"/>
    <w:rsid w:val="00F64244"/>
    <w:rsid w:val="00F77C70"/>
    <w:rsid w:val="00F8092F"/>
    <w:rsid w:val="00F80BA7"/>
    <w:rsid w:val="00F828A8"/>
    <w:rsid w:val="00FC2BE3"/>
    <w:rsid w:val="00FC39AB"/>
    <w:rsid w:val="00FC4A58"/>
    <w:rsid w:val="00FC4C4D"/>
    <w:rsid w:val="00FD39BC"/>
    <w:rsid w:val="00FD6CA1"/>
    <w:rsid w:val="00FE7C55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7"/>
    <o:shapelayout v:ext="edit">
      <o:idmap v:ext="edit" data="1"/>
    </o:shapelayout>
  </w:shapeDefaults>
  <w:decimalSymbol w:val=","/>
  <w:listSeparator w:val=";"/>
  <w15:docId w15:val="{6DD9956D-A1B4-4DFD-8426-1471ABC4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5D38"/>
    <w:pPr>
      <w:spacing w:line="360" w:lineRule="auto"/>
    </w:pPr>
    <w:rPr>
      <w:rFonts w:ascii="Arial" w:hAnsi="Arial"/>
      <w:sz w:val="22"/>
    </w:rPr>
  </w:style>
  <w:style w:type="paragraph" w:styleId="berschrift1">
    <w:name w:val="heading 1"/>
    <w:basedOn w:val="Titel"/>
    <w:next w:val="Standard"/>
    <w:rsid w:val="00137A4E"/>
    <w:pPr>
      <w:keepNext/>
      <w:outlineLvl w:val="0"/>
    </w:pPr>
  </w:style>
  <w:style w:type="paragraph" w:styleId="berschrift2">
    <w:name w:val="heading 2"/>
    <w:basedOn w:val="berschrift1"/>
    <w:next w:val="Standard"/>
    <w:rsid w:val="00B72F2B"/>
    <w:pPr>
      <w:outlineLvl w:val="1"/>
    </w:pPr>
    <w:rPr>
      <w:sz w:val="26"/>
    </w:rPr>
  </w:style>
  <w:style w:type="paragraph" w:styleId="berschrift3">
    <w:name w:val="heading 3"/>
    <w:basedOn w:val="berschrift1"/>
    <w:next w:val="Standard"/>
    <w:rsid w:val="00B72F2B"/>
    <w:pPr>
      <w:outlineLvl w:val="2"/>
    </w:pPr>
    <w:rPr>
      <w:sz w:val="22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3273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7734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0809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B1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je">
    <w:name w:val="Kopje"/>
    <w:basedOn w:val="Standard"/>
    <w:next w:val="Standard"/>
    <w:qFormat/>
    <w:rsid w:val="00743EA1"/>
    <w:pPr>
      <w:contextualSpacing/>
    </w:pPr>
    <w:rPr>
      <w:b/>
      <w:color w:val="007734" w:themeColor="accent1"/>
    </w:rPr>
  </w:style>
  <w:style w:type="paragraph" w:customStyle="1" w:styleId="Persbericht">
    <w:name w:val="Persbericht"/>
    <w:basedOn w:val="Standard"/>
    <w:rsid w:val="00B72F2B"/>
    <w:pPr>
      <w:ind w:right="142"/>
    </w:pPr>
    <w:rPr>
      <w:b/>
      <w:caps/>
      <w:spacing w:val="60"/>
    </w:rPr>
  </w:style>
  <w:style w:type="paragraph" w:styleId="Titel">
    <w:name w:val="Title"/>
    <w:basedOn w:val="Standard"/>
    <w:next w:val="Standard"/>
    <w:link w:val="TitelZchn"/>
    <w:rsid w:val="009315E8"/>
    <w:pPr>
      <w:contextualSpacing/>
    </w:pPr>
    <w:rPr>
      <w:rFonts w:eastAsiaTheme="majorEastAsia" w:cstheme="majorBidi"/>
      <w:b/>
      <w:caps/>
      <w:color w:val="007734" w:themeColor="accent1"/>
      <w:sz w:val="36"/>
      <w:szCs w:val="52"/>
    </w:rPr>
  </w:style>
  <w:style w:type="paragraph" w:styleId="Fuzeile">
    <w:name w:val="footer"/>
    <w:basedOn w:val="Standard"/>
    <w:rsid w:val="00B72F2B"/>
    <w:pPr>
      <w:tabs>
        <w:tab w:val="center" w:pos="4153"/>
        <w:tab w:val="right" w:pos="8306"/>
      </w:tabs>
    </w:pPr>
  </w:style>
  <w:style w:type="paragraph" w:customStyle="1" w:styleId="Achtergrondinfo">
    <w:name w:val="Achtergrondinfo"/>
    <w:basedOn w:val="Standard"/>
    <w:rsid w:val="000D6C83"/>
    <w:pPr>
      <w:spacing w:line="240" w:lineRule="auto"/>
      <w:ind w:right="141"/>
    </w:pPr>
    <w:rPr>
      <w:sz w:val="20"/>
    </w:rPr>
  </w:style>
  <w:style w:type="paragraph" w:styleId="Kopfzeile">
    <w:name w:val="header"/>
    <w:basedOn w:val="Standard"/>
    <w:rsid w:val="00B72F2B"/>
    <w:pPr>
      <w:tabs>
        <w:tab w:val="center" w:pos="4153"/>
        <w:tab w:val="right" w:pos="8306"/>
      </w:tabs>
    </w:pPr>
  </w:style>
  <w:style w:type="table" w:styleId="Tabellenraster">
    <w:name w:val="Table Grid"/>
    <w:basedOn w:val="NormaleTabelle"/>
    <w:rsid w:val="00FE7C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rsid w:val="00FE7C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7C55"/>
    <w:rPr>
      <w:rFonts w:ascii="Tahoma" w:hAnsi="Tahoma" w:cs="Tahoma"/>
      <w:sz w:val="16"/>
      <w:szCs w:val="16"/>
      <w:lang w:val="en-GB" w:eastAsia="en-GB"/>
    </w:rPr>
  </w:style>
  <w:style w:type="paragraph" w:styleId="KeinLeerraum">
    <w:name w:val="No Spacing"/>
    <w:uiPriority w:val="1"/>
    <w:qFormat/>
    <w:rsid w:val="000D6C83"/>
    <w:rPr>
      <w:rFonts w:ascii="Arial" w:hAnsi="Arial"/>
      <w:sz w:val="22"/>
    </w:rPr>
  </w:style>
  <w:style w:type="character" w:customStyle="1" w:styleId="TitelZchn">
    <w:name w:val="Titel Zchn"/>
    <w:basedOn w:val="Absatz-Standardschriftart"/>
    <w:link w:val="Titel"/>
    <w:rsid w:val="009315E8"/>
    <w:rPr>
      <w:rFonts w:ascii="Arial" w:eastAsiaTheme="majorEastAsia" w:hAnsi="Arial" w:cstheme="majorBidi"/>
      <w:b/>
      <w:caps/>
      <w:color w:val="007734" w:themeColor="accent1"/>
      <w:sz w:val="36"/>
      <w:szCs w:val="52"/>
      <w:lang w:eastAsia="en-GB"/>
    </w:rPr>
  </w:style>
  <w:style w:type="paragraph" w:customStyle="1" w:styleId="Opsommingstekens">
    <w:name w:val="Opsommingstekens"/>
    <w:basedOn w:val="Standard"/>
    <w:qFormat/>
    <w:rsid w:val="00902D57"/>
    <w:pPr>
      <w:numPr>
        <w:numId w:val="4"/>
      </w:numPr>
    </w:pPr>
    <w:rPr>
      <w:rFonts w:cs="Arial"/>
      <w:szCs w:val="18"/>
    </w:rPr>
  </w:style>
  <w:style w:type="paragraph" w:customStyle="1" w:styleId="Titel1">
    <w:name w:val="Titel1"/>
    <w:basedOn w:val="Standard"/>
    <w:rsid w:val="009315E8"/>
    <w:rPr>
      <w:b/>
      <w:sz w:val="48"/>
    </w:rPr>
  </w:style>
  <w:style w:type="paragraph" w:customStyle="1" w:styleId="Achtergrondinformatie">
    <w:name w:val="Achtergrondinformatie"/>
    <w:basedOn w:val="Standard"/>
    <w:qFormat/>
    <w:rsid w:val="00875D38"/>
    <w:pPr>
      <w:spacing w:line="240" w:lineRule="auto"/>
    </w:pPr>
    <w:rPr>
      <w:sz w:val="20"/>
    </w:rPr>
  </w:style>
  <w:style w:type="paragraph" w:styleId="Textkrper">
    <w:name w:val="Body Text"/>
    <w:basedOn w:val="Standard"/>
    <w:link w:val="TextkrperZchn"/>
    <w:qFormat/>
    <w:rsid w:val="00141D2F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141D2F"/>
    <w:rPr>
      <w:rFonts w:ascii="Arial" w:hAnsi="Arial"/>
      <w:sz w:val="22"/>
      <w:lang w:val="en-GB" w:eastAsia="en-GB"/>
    </w:rPr>
  </w:style>
  <w:style w:type="character" w:customStyle="1" w:styleId="s5">
    <w:name w:val="s5"/>
    <w:basedOn w:val="Absatz-Standardschriftart"/>
    <w:rsid w:val="00EB45AD"/>
  </w:style>
  <w:style w:type="paragraph" w:styleId="StandardWeb">
    <w:name w:val="Normal (Web)"/>
    <w:basedOn w:val="Standard"/>
    <w:unhideWhenUsed/>
    <w:rsid w:val="00EB45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rsid w:val="0063556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3556F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63556F"/>
    <w:rPr>
      <w:rFonts w:ascii="Arial" w:hAnsi="Arial"/>
      <w:lang w:eastAsia="en-GB"/>
    </w:rPr>
  </w:style>
  <w:style w:type="paragraph" w:styleId="Kommentarthema">
    <w:name w:val="annotation subject"/>
    <w:basedOn w:val="Kommentartext"/>
    <w:next w:val="Kommentartext"/>
    <w:link w:val="KommentarthemaZchn"/>
    <w:rsid w:val="006355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3556F"/>
    <w:rPr>
      <w:rFonts w:ascii="Arial" w:hAnsi="Arial"/>
      <w:b/>
      <w:bCs/>
      <w:lang w:eastAsia="en-GB"/>
    </w:rPr>
  </w:style>
  <w:style w:type="character" w:styleId="Hyperlink">
    <w:name w:val="Hyperlink"/>
    <w:rsid w:val="004F7BD3"/>
    <w:rPr>
      <w:color w:val="0000FF"/>
      <w:u w:val="single"/>
      <w:lang w:val="en-GB"/>
    </w:rPr>
  </w:style>
  <w:style w:type="character" w:styleId="Fett">
    <w:name w:val="Strong"/>
    <w:basedOn w:val="Absatz-Standardschriftart"/>
    <w:uiPriority w:val="22"/>
    <w:qFormat/>
    <w:rsid w:val="00E11EA4"/>
    <w:rPr>
      <w:b/>
      <w:bCs/>
    </w:rPr>
  </w:style>
  <w:style w:type="paragraph" w:customStyle="1" w:styleId="Datum1">
    <w:name w:val="Datum1"/>
    <w:basedOn w:val="Standard"/>
    <w:rsid w:val="00FD39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 w:bidi="ar-SA"/>
    </w:rPr>
  </w:style>
  <w:style w:type="paragraph" w:customStyle="1" w:styleId="Datum2">
    <w:name w:val="Datum2"/>
    <w:basedOn w:val="Standard"/>
    <w:rsid w:val="007508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 w:bidi="ar-SA"/>
    </w:rPr>
  </w:style>
  <w:style w:type="character" w:styleId="BesuchterHyperlink">
    <w:name w:val="FollowedHyperlink"/>
    <w:basedOn w:val="Absatz-Standardschriftart"/>
    <w:rsid w:val="003C61ED"/>
    <w:rPr>
      <w:color w:val="80197F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001EA"/>
    <w:pPr>
      <w:ind w:left="720"/>
      <w:contextualSpacing/>
    </w:pPr>
  </w:style>
  <w:style w:type="paragraph" w:customStyle="1" w:styleId="Standa1">
    <w:name w:val="Standa1"/>
    <w:rsid w:val="0036561C"/>
    <w:rPr>
      <w:rFonts w:eastAsia="ヒラギノ角ゴ Pro W3"/>
      <w:color w:val="000000"/>
      <w:sz w:val="24"/>
      <w:lang w:val="de-DE" w:eastAsia="de-DE" w:bidi="ar-SA"/>
    </w:rPr>
  </w:style>
  <w:style w:type="character" w:customStyle="1" w:styleId="berschrift4Zchn">
    <w:name w:val="Überschrift 4 Zchn"/>
    <w:basedOn w:val="Absatz-Standardschriftart"/>
    <w:link w:val="berschrift4"/>
    <w:rsid w:val="00327312"/>
    <w:rPr>
      <w:rFonts w:asciiTheme="majorHAnsi" w:eastAsiaTheme="majorEastAsia" w:hAnsiTheme="majorHAnsi" w:cstheme="majorBidi"/>
      <w:b/>
      <w:bCs/>
      <w:i/>
      <w:iCs/>
      <w:color w:val="007734" w:themeColor="accent1"/>
      <w:sz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08090E"/>
    <w:rPr>
      <w:rFonts w:asciiTheme="majorHAnsi" w:eastAsiaTheme="majorEastAsia" w:hAnsiTheme="majorHAnsi" w:cstheme="majorBidi"/>
      <w:color w:val="003B19" w:themeColor="accent1" w:themeShade="7F"/>
      <w:sz w:val="22"/>
    </w:rPr>
  </w:style>
  <w:style w:type="paragraph" w:customStyle="1" w:styleId="component-hero-adescription">
    <w:name w:val="component-hero-a__description"/>
    <w:basedOn w:val="Standard"/>
    <w:rsid w:val="00080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6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5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u3marketing.com" TargetMode="External"/><Relationship Id="rId13" Type="http://schemas.openxmlformats.org/officeDocument/2006/relationships/hyperlink" Target="mailto:presse@u3marketing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.de@centric.e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u3marketing.com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u3mu.com/centric" TargetMode="External"/><Relationship Id="rId14" Type="http://schemas.openxmlformats.org/officeDocument/2006/relationships/hyperlink" Target="http://www.centric.eu" TargetMode="Externa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Centric\Huisstijl\Sjablonen\Persbericht.dotm" TargetMode="External"/></Relationships>
</file>

<file path=word/theme/theme1.xml><?xml version="1.0" encoding="utf-8"?>
<a:theme xmlns:a="http://schemas.openxmlformats.org/drawingml/2006/main" name="Office-thema">
  <a:themeElements>
    <a:clrScheme name="Centric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7734"/>
      </a:accent1>
      <a:accent2>
        <a:srgbClr val="009036"/>
      </a:accent2>
      <a:accent3>
        <a:srgbClr val="7AB51D"/>
      </a:accent3>
      <a:accent4>
        <a:srgbClr val="DEDB00"/>
      </a:accent4>
      <a:accent5>
        <a:srgbClr val="005EA8"/>
      </a:accent5>
      <a:accent6>
        <a:srgbClr val="80197F"/>
      </a:accent6>
      <a:hlink>
        <a:srgbClr val="005EA8"/>
      </a:hlink>
      <a:folHlink>
        <a:srgbClr val="80197F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07842-3783-4B0C-AAD5-0FAD0D95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Persbericht.dotm</Template>
  <TotalTime>0</TotalTime>
  <Pages>4</Pages>
  <Words>612</Words>
  <Characters>4522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Persbericht Centric</vt:lpstr>
      <vt:lpstr>persbericht</vt:lpstr>
    </vt:vector>
  </TitlesOfParts>
  <Company>Centric Training</Company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 Centric</dc:title>
  <dc:creator>maanhaan</dc:creator>
  <dc:description>© Centric 2011</dc:description>
  <cp:lastModifiedBy>Stefan</cp:lastModifiedBy>
  <cp:revision>3</cp:revision>
  <cp:lastPrinted>2018-07-31T09:46:00Z</cp:lastPrinted>
  <dcterms:created xsi:type="dcterms:W3CDTF">2019-06-24T13:16:00Z</dcterms:created>
  <dcterms:modified xsi:type="dcterms:W3CDTF">2019-06-24T13:17:00Z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705604-e318-46db-b51b-0d76d5cae135_Enabled">
    <vt:lpwstr>True</vt:lpwstr>
  </property>
  <property fmtid="{D5CDD505-2E9C-101B-9397-08002B2CF9AE}" pid="3" name="MSIP_Label_9f705604-e318-46db-b51b-0d76d5cae135_SiteId">
    <vt:lpwstr>7e1792ae-4f1a-4ff7-b80b-57b69beb7168</vt:lpwstr>
  </property>
  <property fmtid="{D5CDD505-2E9C-101B-9397-08002B2CF9AE}" pid="4" name="MSIP_Label_9f705604-e318-46db-b51b-0d76d5cae135_Owner">
    <vt:lpwstr>juergen.prokosch@centric.eu</vt:lpwstr>
  </property>
  <property fmtid="{D5CDD505-2E9C-101B-9397-08002B2CF9AE}" pid="5" name="MSIP_Label_9f705604-e318-46db-b51b-0d76d5cae135_SetDate">
    <vt:lpwstr>2019-02-26T08:20:30.2893033Z</vt:lpwstr>
  </property>
  <property fmtid="{D5CDD505-2E9C-101B-9397-08002B2CF9AE}" pid="6" name="MSIP_Label_9f705604-e318-46db-b51b-0d76d5cae135_Name">
    <vt:lpwstr>Confidential (V3)</vt:lpwstr>
  </property>
  <property fmtid="{D5CDD505-2E9C-101B-9397-08002B2CF9AE}" pid="7" name="MSIP_Label_9f705604-e318-46db-b51b-0d76d5cae135_Application">
    <vt:lpwstr>Microsoft Azure Information Protection</vt:lpwstr>
  </property>
  <property fmtid="{D5CDD505-2E9C-101B-9397-08002B2CF9AE}" pid="8" name="MSIP_Label_9f705604-e318-46db-b51b-0d76d5cae135_Extended_MSFT_Method">
    <vt:lpwstr>Manual</vt:lpwstr>
  </property>
  <property fmtid="{D5CDD505-2E9C-101B-9397-08002B2CF9AE}" pid="9" name="Sensitivity">
    <vt:lpwstr>Confidential (V3)</vt:lpwstr>
  </property>
</Properties>
</file>