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14:paraId="54AA1198" w14:textId="77777777" w:rsidR="00AA3AD6" w:rsidRPr="007A03BB" w:rsidRDefault="00AA3AD6" w:rsidP="00E11EA4">
      <w:pPr>
        <w:rPr>
          <w:rFonts w:cs="Arial"/>
          <w:b/>
          <w:sz w:val="34"/>
          <w:szCs w:val="34"/>
          <w:lang w:val="de-DE"/>
        </w:rPr>
      </w:pPr>
    </w:p>
    <w:p w14:paraId="4D2A361C" w14:textId="2254BD90" w:rsidR="00790F93" w:rsidRPr="0052367A" w:rsidRDefault="00790F93" w:rsidP="00790F93">
      <w:pPr>
        <w:jc w:val="both"/>
        <w:rPr>
          <w:rFonts w:cs="Arial"/>
          <w:b/>
          <w:sz w:val="28"/>
          <w:szCs w:val="28"/>
          <w:lang w:val="de-DE"/>
        </w:rPr>
      </w:pPr>
      <w:proofErr w:type="spellStart"/>
      <w:r w:rsidRPr="00927BAC">
        <w:rPr>
          <w:rFonts w:cs="Arial"/>
          <w:b/>
          <w:sz w:val="28"/>
          <w:szCs w:val="28"/>
          <w:lang w:val="de-DE"/>
        </w:rPr>
        <w:t>Centric</w:t>
      </w:r>
      <w:proofErr w:type="spellEnd"/>
      <w:r w:rsidRPr="00927BAC">
        <w:rPr>
          <w:rFonts w:cs="Arial"/>
          <w:b/>
          <w:sz w:val="28"/>
          <w:szCs w:val="28"/>
          <w:lang w:val="de-DE"/>
        </w:rPr>
        <w:t xml:space="preserve"> überträgt Geschäftsbereich </w:t>
      </w:r>
      <w:r w:rsidR="00927BAC" w:rsidRPr="0052367A">
        <w:rPr>
          <w:rFonts w:cs="Arial"/>
          <w:b/>
          <w:sz w:val="28"/>
          <w:szCs w:val="28"/>
          <w:lang w:val="de-DE"/>
        </w:rPr>
        <w:t xml:space="preserve">Oracle </w:t>
      </w:r>
      <w:r w:rsidRPr="0052367A">
        <w:rPr>
          <w:rFonts w:cs="Arial"/>
          <w:b/>
          <w:sz w:val="28"/>
          <w:szCs w:val="28"/>
          <w:lang w:val="de-DE"/>
        </w:rPr>
        <w:t>JD</w:t>
      </w:r>
      <w:r w:rsidR="002C40A0" w:rsidRPr="0052367A">
        <w:rPr>
          <w:rFonts w:cs="Arial"/>
          <w:b/>
          <w:sz w:val="28"/>
          <w:szCs w:val="28"/>
          <w:lang w:val="de-DE"/>
        </w:rPr>
        <w:t xml:space="preserve"> </w:t>
      </w:r>
      <w:r w:rsidRPr="0052367A">
        <w:rPr>
          <w:rFonts w:cs="Arial"/>
          <w:b/>
          <w:sz w:val="28"/>
          <w:szCs w:val="28"/>
          <w:lang w:val="de-DE"/>
        </w:rPr>
        <w:t>E</w:t>
      </w:r>
      <w:r w:rsidR="002C40A0" w:rsidRPr="0052367A">
        <w:rPr>
          <w:rFonts w:cs="Arial"/>
          <w:b/>
          <w:sz w:val="28"/>
          <w:szCs w:val="28"/>
          <w:lang w:val="de-DE"/>
        </w:rPr>
        <w:t>dwards</w:t>
      </w:r>
      <w:r w:rsidRPr="0052367A">
        <w:rPr>
          <w:rFonts w:cs="Arial"/>
          <w:b/>
          <w:sz w:val="28"/>
          <w:szCs w:val="28"/>
          <w:lang w:val="de-DE"/>
        </w:rPr>
        <w:t xml:space="preserve"> </w:t>
      </w:r>
      <w:r w:rsidR="000034D4" w:rsidRPr="0052367A">
        <w:rPr>
          <w:rFonts w:cs="Arial"/>
          <w:b/>
          <w:sz w:val="28"/>
          <w:szCs w:val="28"/>
          <w:lang w:val="de-DE"/>
        </w:rPr>
        <w:t xml:space="preserve">an </w:t>
      </w:r>
      <w:proofErr w:type="spellStart"/>
      <w:r w:rsidR="000034D4" w:rsidRPr="0052367A">
        <w:rPr>
          <w:rFonts w:cs="Arial"/>
          <w:b/>
          <w:sz w:val="28"/>
          <w:szCs w:val="28"/>
          <w:lang w:val="de-DE"/>
        </w:rPr>
        <w:t>Steltix</w:t>
      </w:r>
      <w:proofErr w:type="spellEnd"/>
    </w:p>
    <w:p w14:paraId="01DF784F" w14:textId="63C9CCD4" w:rsidR="000034D4" w:rsidRPr="0052367A" w:rsidRDefault="000034D4" w:rsidP="00790F93">
      <w:pPr>
        <w:jc w:val="both"/>
        <w:rPr>
          <w:b/>
          <w:bCs/>
          <w:sz w:val="24"/>
          <w:szCs w:val="24"/>
          <w:lang w:val="de-DE"/>
        </w:rPr>
      </w:pPr>
      <w:r w:rsidRPr="0052367A">
        <w:rPr>
          <w:b/>
          <w:bCs/>
          <w:sz w:val="24"/>
          <w:szCs w:val="24"/>
          <w:lang w:val="de-DE"/>
        </w:rPr>
        <w:t>Konzentration auf Kerngeschäft mit gebündelten Kompetenzzentren</w:t>
      </w:r>
    </w:p>
    <w:p w14:paraId="1469FFCF" w14:textId="77777777" w:rsidR="000034D4" w:rsidRPr="0052367A" w:rsidRDefault="000034D4" w:rsidP="00790F93">
      <w:pPr>
        <w:jc w:val="both"/>
        <w:rPr>
          <w:b/>
          <w:bCs/>
          <w:sz w:val="24"/>
          <w:szCs w:val="24"/>
          <w:lang w:val="de-DE"/>
        </w:rPr>
      </w:pPr>
    </w:p>
    <w:p w14:paraId="40718F65" w14:textId="18EB7D45" w:rsidR="00790F93" w:rsidRPr="0052367A" w:rsidRDefault="0014209C" w:rsidP="00790F93">
      <w:pPr>
        <w:jc w:val="both"/>
        <w:rPr>
          <w:lang w:val="de-DE"/>
        </w:rPr>
      </w:pPr>
      <w:r w:rsidRPr="0052367A">
        <w:rPr>
          <w:caps/>
          <w:szCs w:val="22"/>
          <w:lang w:val="de-DE"/>
        </w:rPr>
        <w:t xml:space="preserve">Essen, </w:t>
      </w:r>
      <w:r w:rsidR="005734E1">
        <w:rPr>
          <w:caps/>
          <w:szCs w:val="22"/>
          <w:lang w:val="de-DE"/>
        </w:rPr>
        <w:t>29</w:t>
      </w:r>
      <w:r w:rsidR="00163A6E" w:rsidRPr="0052367A">
        <w:rPr>
          <w:caps/>
          <w:szCs w:val="22"/>
          <w:lang w:val="de-DE"/>
        </w:rPr>
        <w:t>.0</w:t>
      </w:r>
      <w:r w:rsidR="005734E1">
        <w:rPr>
          <w:caps/>
          <w:szCs w:val="22"/>
          <w:lang w:val="de-DE"/>
        </w:rPr>
        <w:t>6</w:t>
      </w:r>
      <w:r w:rsidR="00163A6E" w:rsidRPr="0052367A">
        <w:rPr>
          <w:caps/>
          <w:szCs w:val="22"/>
          <w:lang w:val="de-DE"/>
        </w:rPr>
        <w:t>.2020</w:t>
      </w:r>
      <w:r w:rsidR="00171130" w:rsidRPr="0052367A">
        <w:rPr>
          <w:caps/>
          <w:szCs w:val="22"/>
          <w:lang w:val="de-DE"/>
        </w:rPr>
        <w:t xml:space="preserve"> </w:t>
      </w:r>
      <w:r w:rsidR="00A00D4A" w:rsidRPr="0052367A">
        <w:rPr>
          <w:caps/>
          <w:szCs w:val="22"/>
          <w:lang w:val="de-DE"/>
        </w:rPr>
        <w:t>–</w:t>
      </w:r>
      <w:r w:rsidR="004E7F51" w:rsidRPr="0052367A">
        <w:rPr>
          <w:caps/>
          <w:szCs w:val="22"/>
          <w:lang w:val="de-DE"/>
        </w:rPr>
        <w:t xml:space="preserve"> </w:t>
      </w:r>
      <w:r w:rsidR="00790F93" w:rsidRPr="0052367A">
        <w:rPr>
          <w:lang w:val="de-DE"/>
        </w:rPr>
        <w:t xml:space="preserve">Die </w:t>
      </w:r>
      <w:proofErr w:type="spellStart"/>
      <w:r w:rsidR="00790F93" w:rsidRPr="0052367A">
        <w:rPr>
          <w:lang w:val="de-DE"/>
        </w:rPr>
        <w:t>Centric</w:t>
      </w:r>
      <w:proofErr w:type="spellEnd"/>
      <w:r w:rsidR="00790F93" w:rsidRPr="0052367A">
        <w:rPr>
          <w:lang w:val="de-DE"/>
        </w:rPr>
        <w:t xml:space="preserve"> IT Solutions GmbH überträgt ihren Geschäftsbereich „Oracle JD Edwards“ zum 01. Juli 2020 an den Oracle Platinum Partner </w:t>
      </w:r>
      <w:proofErr w:type="spellStart"/>
      <w:r w:rsidR="00790F93" w:rsidRPr="0052367A">
        <w:rPr>
          <w:lang w:val="de-DE"/>
        </w:rPr>
        <w:t>Steltix</w:t>
      </w:r>
      <w:proofErr w:type="spellEnd"/>
      <w:r w:rsidR="00790F93" w:rsidRPr="0052367A">
        <w:rPr>
          <w:lang w:val="de-DE"/>
        </w:rPr>
        <w:t xml:space="preserve">. </w:t>
      </w:r>
      <w:r w:rsidR="009237B3" w:rsidRPr="0052367A">
        <w:rPr>
          <w:lang w:val="de-DE"/>
        </w:rPr>
        <w:t xml:space="preserve">Die Unternehmensgruppe </w:t>
      </w:r>
      <w:proofErr w:type="spellStart"/>
      <w:r w:rsidR="009237B3" w:rsidRPr="0052367A">
        <w:rPr>
          <w:lang w:val="de-DE"/>
        </w:rPr>
        <w:t>Steltix</w:t>
      </w:r>
      <w:proofErr w:type="spellEnd"/>
      <w:r w:rsidR="009237B3" w:rsidRPr="0052367A">
        <w:rPr>
          <w:lang w:val="de-DE"/>
        </w:rPr>
        <w:t xml:space="preserve"> ist mit </w:t>
      </w:r>
      <w:r w:rsidR="00927BAC" w:rsidRPr="0052367A">
        <w:rPr>
          <w:lang w:val="de-DE"/>
        </w:rPr>
        <w:t>über</w:t>
      </w:r>
      <w:r w:rsidR="009237B3" w:rsidRPr="0052367A">
        <w:rPr>
          <w:lang w:val="de-DE"/>
        </w:rPr>
        <w:t xml:space="preserve"> 150 Mitarbeitern europaweit auf den Geschäftsbereich Oracle JD Edwards fokussiert. </w:t>
      </w:r>
      <w:proofErr w:type="spellStart"/>
      <w:r w:rsidR="009237B3" w:rsidRPr="0052367A">
        <w:rPr>
          <w:lang w:val="de-DE"/>
        </w:rPr>
        <w:t>Centric</w:t>
      </w:r>
      <w:proofErr w:type="spellEnd"/>
      <w:r w:rsidR="009237B3" w:rsidRPr="0052367A">
        <w:rPr>
          <w:lang w:val="de-DE"/>
        </w:rPr>
        <w:t xml:space="preserve"> Deutschland </w:t>
      </w:r>
      <w:r w:rsidR="000034D4" w:rsidRPr="0052367A">
        <w:rPr>
          <w:lang w:val="de-DE"/>
        </w:rPr>
        <w:t>wird sich</w:t>
      </w:r>
      <w:r w:rsidR="00307F84" w:rsidRPr="0052367A">
        <w:rPr>
          <w:lang w:val="de-DE"/>
        </w:rPr>
        <w:t xml:space="preserve"> künftig</w:t>
      </w:r>
      <w:r w:rsidR="00790F93" w:rsidRPr="0052367A">
        <w:rPr>
          <w:lang w:val="de-DE"/>
        </w:rPr>
        <w:t xml:space="preserve"> auf ihre originären Geschäftsbereiche SAP HCM </w:t>
      </w:r>
      <w:r w:rsidR="009237B3" w:rsidRPr="0052367A">
        <w:rPr>
          <w:lang w:val="de-DE"/>
        </w:rPr>
        <w:t>und</w:t>
      </w:r>
      <w:r w:rsidR="00790F93" w:rsidRPr="0052367A">
        <w:rPr>
          <w:lang w:val="de-DE"/>
        </w:rPr>
        <w:t xml:space="preserve"> die eigenen Lösungen für das </w:t>
      </w:r>
      <w:proofErr w:type="spellStart"/>
      <w:r w:rsidR="00790F93" w:rsidRPr="0052367A">
        <w:rPr>
          <w:lang w:val="de-DE"/>
        </w:rPr>
        <w:t>Retailgeschäft</w:t>
      </w:r>
      <w:proofErr w:type="spellEnd"/>
      <w:r w:rsidR="000034D4" w:rsidRPr="0052367A">
        <w:rPr>
          <w:lang w:val="de-DE"/>
        </w:rPr>
        <w:t xml:space="preserve"> konzentrieren</w:t>
      </w:r>
      <w:r w:rsidR="00790F93" w:rsidRPr="0052367A">
        <w:rPr>
          <w:lang w:val="de-DE"/>
        </w:rPr>
        <w:t xml:space="preserve">. </w:t>
      </w:r>
      <w:r w:rsidR="00307F84" w:rsidRPr="0052367A">
        <w:rPr>
          <w:lang w:val="de-DE"/>
        </w:rPr>
        <w:t xml:space="preserve">Die </w:t>
      </w:r>
      <w:r w:rsidR="00790F93" w:rsidRPr="0052367A">
        <w:rPr>
          <w:lang w:val="de-DE"/>
        </w:rPr>
        <w:t>JD</w:t>
      </w:r>
      <w:r w:rsidR="00927BAC" w:rsidRPr="0052367A">
        <w:rPr>
          <w:lang w:val="de-DE"/>
        </w:rPr>
        <w:t xml:space="preserve"> </w:t>
      </w:r>
      <w:r w:rsidR="002C40A0" w:rsidRPr="0052367A">
        <w:rPr>
          <w:lang w:val="de-DE"/>
        </w:rPr>
        <w:t>E</w:t>
      </w:r>
      <w:r w:rsidR="00927BAC" w:rsidRPr="0052367A">
        <w:rPr>
          <w:lang w:val="de-DE"/>
        </w:rPr>
        <w:t xml:space="preserve">dwards </w:t>
      </w:r>
      <w:r w:rsidR="00790F93" w:rsidRPr="0052367A">
        <w:rPr>
          <w:lang w:val="de-DE"/>
        </w:rPr>
        <w:t xml:space="preserve">Fachberater </w:t>
      </w:r>
      <w:r w:rsidR="00307F84" w:rsidRPr="0052367A">
        <w:rPr>
          <w:lang w:val="de-DE"/>
        </w:rPr>
        <w:t xml:space="preserve">von </w:t>
      </w:r>
      <w:proofErr w:type="spellStart"/>
      <w:r w:rsidR="00307F84" w:rsidRPr="0052367A">
        <w:rPr>
          <w:lang w:val="de-DE"/>
        </w:rPr>
        <w:t>Centric</w:t>
      </w:r>
      <w:proofErr w:type="spellEnd"/>
      <w:r w:rsidR="00307F84" w:rsidRPr="0052367A">
        <w:rPr>
          <w:lang w:val="de-DE"/>
        </w:rPr>
        <w:t xml:space="preserve"> führen ihre Projekte ab Juli </w:t>
      </w:r>
      <w:r w:rsidR="00790F93" w:rsidRPr="0052367A">
        <w:rPr>
          <w:lang w:val="de-DE"/>
        </w:rPr>
        <w:t xml:space="preserve">als Mitarbeiter der </w:t>
      </w:r>
      <w:proofErr w:type="spellStart"/>
      <w:r w:rsidR="00790F93" w:rsidRPr="0052367A">
        <w:rPr>
          <w:lang w:val="de-DE"/>
        </w:rPr>
        <w:t>Steltix</w:t>
      </w:r>
      <w:proofErr w:type="spellEnd"/>
      <w:r w:rsidR="00790F93" w:rsidRPr="0052367A">
        <w:rPr>
          <w:lang w:val="de-DE"/>
        </w:rPr>
        <w:t xml:space="preserve"> Deutschland GmbH </w:t>
      </w:r>
      <w:r w:rsidR="00307F84" w:rsidRPr="0052367A">
        <w:rPr>
          <w:lang w:val="de-DE"/>
        </w:rPr>
        <w:t xml:space="preserve">fort und stehen den </w:t>
      </w:r>
      <w:proofErr w:type="spellStart"/>
      <w:r w:rsidR="00307F84" w:rsidRPr="0052367A">
        <w:rPr>
          <w:lang w:val="de-DE"/>
        </w:rPr>
        <w:t>Centric</w:t>
      </w:r>
      <w:proofErr w:type="spellEnd"/>
      <w:r w:rsidR="00307F84" w:rsidRPr="0052367A">
        <w:rPr>
          <w:lang w:val="de-DE"/>
        </w:rPr>
        <w:t xml:space="preserve">-Kunden </w:t>
      </w:r>
      <w:r w:rsidR="002C40A0" w:rsidRPr="0052367A">
        <w:rPr>
          <w:lang w:val="de-DE"/>
        </w:rPr>
        <w:t>weiterhin wie</w:t>
      </w:r>
      <w:r w:rsidR="00307F84" w:rsidRPr="0052367A">
        <w:rPr>
          <w:lang w:val="de-DE"/>
        </w:rPr>
        <w:t xml:space="preserve"> gewohnt </w:t>
      </w:r>
      <w:r w:rsidR="005734E1">
        <w:rPr>
          <w:lang w:val="de-DE"/>
        </w:rPr>
        <w:t>uneingeschränkt zur Verfügung.</w:t>
      </w:r>
    </w:p>
    <w:p w14:paraId="73BCF679" w14:textId="0EBF05E3" w:rsidR="0073538E" w:rsidRPr="0052367A" w:rsidRDefault="00307F84" w:rsidP="00790F93">
      <w:pPr>
        <w:spacing w:before="100" w:beforeAutospacing="1" w:after="100" w:afterAutospacing="1"/>
        <w:jc w:val="both"/>
        <w:rPr>
          <w:lang w:val="de-DE"/>
        </w:rPr>
      </w:pPr>
      <w:r w:rsidRPr="0052367A">
        <w:rPr>
          <w:lang w:val="de-DE"/>
        </w:rPr>
        <w:t xml:space="preserve">Steven Wernike, Geschäftsführer der </w:t>
      </w:r>
      <w:proofErr w:type="spellStart"/>
      <w:r w:rsidRPr="0052367A">
        <w:rPr>
          <w:lang w:val="de-DE"/>
        </w:rPr>
        <w:t>Centric</w:t>
      </w:r>
      <w:proofErr w:type="spellEnd"/>
      <w:r w:rsidRPr="0052367A">
        <w:rPr>
          <w:lang w:val="de-DE"/>
        </w:rPr>
        <w:t xml:space="preserve"> IT </w:t>
      </w:r>
      <w:proofErr w:type="spellStart"/>
      <w:r w:rsidRPr="0052367A">
        <w:rPr>
          <w:lang w:val="de-DE"/>
        </w:rPr>
        <w:t>Soltuions</w:t>
      </w:r>
      <w:proofErr w:type="spellEnd"/>
      <w:r w:rsidRPr="0052367A">
        <w:rPr>
          <w:lang w:val="de-DE"/>
        </w:rPr>
        <w:t xml:space="preserve"> GmbH, erläutert die Ziele der Umstrukturierung: “Mit der Konzentration auf unser </w:t>
      </w:r>
      <w:r w:rsidR="000034D4" w:rsidRPr="0052367A">
        <w:rPr>
          <w:lang w:val="de-DE"/>
        </w:rPr>
        <w:t xml:space="preserve">jeweiliges </w:t>
      </w:r>
      <w:r w:rsidRPr="0052367A">
        <w:rPr>
          <w:lang w:val="de-DE"/>
        </w:rPr>
        <w:t xml:space="preserve">Kerngeschäft </w:t>
      </w:r>
      <w:r w:rsidR="009237B3" w:rsidRPr="0052367A">
        <w:rPr>
          <w:lang w:val="de-DE"/>
        </w:rPr>
        <w:t>tragen</w:t>
      </w:r>
      <w:r w:rsidR="00790F93" w:rsidRPr="0052367A">
        <w:rPr>
          <w:lang w:val="de-DE"/>
        </w:rPr>
        <w:t xml:space="preserve"> wir dem immer schnelleren Innovationstempo der Produkthersteller Rechnung. </w:t>
      </w:r>
      <w:proofErr w:type="spellStart"/>
      <w:r w:rsidR="00790F93" w:rsidRPr="0052367A">
        <w:rPr>
          <w:lang w:val="de-DE"/>
        </w:rPr>
        <w:t>Centric</w:t>
      </w:r>
      <w:proofErr w:type="spellEnd"/>
      <w:r w:rsidR="00790F93" w:rsidRPr="0052367A">
        <w:rPr>
          <w:lang w:val="de-DE"/>
        </w:rPr>
        <w:t xml:space="preserve"> und </w:t>
      </w:r>
      <w:proofErr w:type="spellStart"/>
      <w:r w:rsidR="00790F93" w:rsidRPr="0052367A">
        <w:rPr>
          <w:lang w:val="de-DE"/>
        </w:rPr>
        <w:t>Steltix</w:t>
      </w:r>
      <w:proofErr w:type="spellEnd"/>
      <w:r w:rsidR="00790F93" w:rsidRPr="0052367A">
        <w:rPr>
          <w:lang w:val="de-DE"/>
        </w:rPr>
        <w:t xml:space="preserve"> kooperieren seit geraumer Zeit in unterschiedlichsten Projekten, und unsere jeweiligen Add-on Produktportfolios ergänzen sich hervorragend. Durch die konsequente Bündelung unserer Kompetenzen in den beiden Unternehmen können wir </w:t>
      </w:r>
      <w:r w:rsidRPr="0052367A">
        <w:rPr>
          <w:lang w:val="de-DE"/>
        </w:rPr>
        <w:t>unsere</w:t>
      </w:r>
      <w:r w:rsidR="00927BAC" w:rsidRPr="0052367A">
        <w:rPr>
          <w:lang w:val="de-DE"/>
        </w:rPr>
        <w:t>n</w:t>
      </w:r>
      <w:r w:rsidRPr="0052367A">
        <w:rPr>
          <w:lang w:val="de-DE"/>
        </w:rPr>
        <w:t xml:space="preserve"> Kunden</w:t>
      </w:r>
      <w:r w:rsidR="00790F93" w:rsidRPr="0052367A">
        <w:rPr>
          <w:lang w:val="de-DE"/>
        </w:rPr>
        <w:t xml:space="preserve"> auch bei steigenden Anforderungen </w:t>
      </w:r>
      <w:r w:rsidRPr="0052367A">
        <w:rPr>
          <w:lang w:val="de-DE"/>
        </w:rPr>
        <w:t>ihrer</w:t>
      </w:r>
      <w:r w:rsidR="00790F93" w:rsidRPr="0052367A">
        <w:rPr>
          <w:lang w:val="de-DE"/>
        </w:rPr>
        <w:t xml:space="preserve"> Systemumgebung </w:t>
      </w:r>
      <w:r w:rsidRPr="0052367A">
        <w:rPr>
          <w:lang w:val="de-DE"/>
        </w:rPr>
        <w:t>immer g</w:t>
      </w:r>
      <w:r w:rsidR="00790F93" w:rsidRPr="0052367A">
        <w:rPr>
          <w:lang w:val="de-DE"/>
        </w:rPr>
        <w:t xml:space="preserve">enau das hoch spezialisierte Produktwissen und die erfahrenen Expertenteams bieten, die </w:t>
      </w:r>
      <w:r w:rsidR="009237B3" w:rsidRPr="0052367A">
        <w:rPr>
          <w:lang w:val="de-DE"/>
        </w:rPr>
        <w:t>sie</w:t>
      </w:r>
      <w:r w:rsidR="00790F93" w:rsidRPr="0052367A">
        <w:rPr>
          <w:lang w:val="de-DE"/>
        </w:rPr>
        <w:t xml:space="preserve"> für </w:t>
      </w:r>
      <w:r w:rsidR="002C40A0" w:rsidRPr="0052367A">
        <w:rPr>
          <w:lang w:val="de-DE"/>
        </w:rPr>
        <w:t>i</w:t>
      </w:r>
      <w:r w:rsidR="00790F93" w:rsidRPr="0052367A">
        <w:rPr>
          <w:lang w:val="de-DE"/>
        </w:rPr>
        <w:t>hre Projekte benötigen.</w:t>
      </w:r>
      <w:r w:rsidR="009237B3" w:rsidRPr="0052367A">
        <w:rPr>
          <w:lang w:val="de-DE"/>
        </w:rPr>
        <w:t>”</w:t>
      </w:r>
    </w:p>
    <w:p w14:paraId="033F35F8" w14:textId="570AF576" w:rsidR="00C07499" w:rsidRPr="005734E1" w:rsidRDefault="00FD3B4A" w:rsidP="00790F93">
      <w:pPr>
        <w:spacing w:before="100" w:beforeAutospacing="1" w:after="100" w:afterAutospacing="1"/>
        <w:jc w:val="both"/>
        <w:rPr>
          <w:rFonts w:cs="Arial"/>
          <w:b/>
          <w:color w:val="808080" w:themeColor="background1" w:themeShade="80"/>
          <w:lang w:val="de-DE" w:eastAsia="de-DE"/>
        </w:rPr>
      </w:pPr>
      <w:r w:rsidRPr="0052367A">
        <w:rPr>
          <w:lang w:val="de-DE"/>
        </w:rPr>
        <w:t>Fabian Klose</w:t>
      </w:r>
      <w:r w:rsidR="000034D4" w:rsidRPr="0052367A">
        <w:rPr>
          <w:lang w:val="de-DE"/>
        </w:rPr>
        <w:t xml:space="preserve">, </w:t>
      </w:r>
      <w:r w:rsidR="005734E1" w:rsidRPr="0052367A">
        <w:rPr>
          <w:lang w:val="de-DE"/>
        </w:rPr>
        <w:t>Geschäftsführer</w:t>
      </w:r>
      <w:r w:rsidR="000034D4" w:rsidRPr="0052367A">
        <w:rPr>
          <w:lang w:val="de-DE"/>
        </w:rPr>
        <w:t xml:space="preserve"> der </w:t>
      </w:r>
      <w:proofErr w:type="spellStart"/>
      <w:r w:rsidR="000034D4" w:rsidRPr="0052367A">
        <w:rPr>
          <w:lang w:val="de-DE"/>
        </w:rPr>
        <w:t>Steltix</w:t>
      </w:r>
      <w:proofErr w:type="spellEnd"/>
      <w:r w:rsidR="000034D4" w:rsidRPr="0052367A">
        <w:rPr>
          <w:lang w:val="de-DE"/>
        </w:rPr>
        <w:t xml:space="preserve"> Deutschland GmbH, freut sich über den Zuwachs an kompetenten JD</w:t>
      </w:r>
      <w:r w:rsidR="00927BAC" w:rsidRPr="0052367A">
        <w:rPr>
          <w:lang w:val="de-DE"/>
        </w:rPr>
        <w:t xml:space="preserve"> </w:t>
      </w:r>
      <w:r w:rsidR="000034D4" w:rsidRPr="0052367A">
        <w:rPr>
          <w:lang w:val="de-DE"/>
        </w:rPr>
        <w:t>E</w:t>
      </w:r>
      <w:r w:rsidR="00927BAC" w:rsidRPr="0052367A">
        <w:rPr>
          <w:lang w:val="de-DE"/>
        </w:rPr>
        <w:t xml:space="preserve">dwards </w:t>
      </w:r>
      <w:r w:rsidR="002C40A0" w:rsidRPr="0052367A">
        <w:rPr>
          <w:lang w:val="de-DE"/>
        </w:rPr>
        <w:t>B</w:t>
      </w:r>
      <w:r w:rsidR="000034D4" w:rsidRPr="0052367A">
        <w:rPr>
          <w:lang w:val="de-DE"/>
        </w:rPr>
        <w:t>eratern: “</w:t>
      </w:r>
      <w:r w:rsidR="000027AC" w:rsidRPr="0052367A">
        <w:rPr>
          <w:lang w:val="de-DE"/>
        </w:rPr>
        <w:t xml:space="preserve">Die erfahrenen Experten von </w:t>
      </w:r>
      <w:proofErr w:type="spellStart"/>
      <w:r w:rsidR="000027AC" w:rsidRPr="0052367A">
        <w:rPr>
          <w:lang w:val="de-DE"/>
        </w:rPr>
        <w:t>Centric</w:t>
      </w:r>
      <w:proofErr w:type="spellEnd"/>
      <w:r w:rsidR="000027AC" w:rsidRPr="0052367A">
        <w:rPr>
          <w:lang w:val="de-DE"/>
        </w:rPr>
        <w:t xml:space="preserve"> sind für unser Team eine groß</w:t>
      </w:r>
      <w:r w:rsidR="002C40A0" w:rsidRPr="0052367A">
        <w:rPr>
          <w:lang w:val="de-DE"/>
        </w:rPr>
        <w:t>e</w:t>
      </w:r>
      <w:r w:rsidR="000027AC" w:rsidRPr="0052367A">
        <w:rPr>
          <w:lang w:val="de-DE"/>
        </w:rPr>
        <w:t xml:space="preserve"> Bereicherung. </w:t>
      </w:r>
      <w:r w:rsidR="0073538E" w:rsidRPr="0052367A">
        <w:rPr>
          <w:lang w:val="de-DE"/>
        </w:rPr>
        <w:t xml:space="preserve">Wir freuen uns natürlich auch auf die Zusammenarbeit mit den </w:t>
      </w:r>
      <w:r w:rsidR="00927BAC" w:rsidRPr="0052367A">
        <w:rPr>
          <w:lang w:val="de-DE"/>
        </w:rPr>
        <w:t xml:space="preserve">bisherigen </w:t>
      </w:r>
      <w:proofErr w:type="spellStart"/>
      <w:r w:rsidR="0073538E" w:rsidRPr="0052367A">
        <w:rPr>
          <w:lang w:val="de-DE"/>
        </w:rPr>
        <w:t>Centric</w:t>
      </w:r>
      <w:proofErr w:type="spellEnd"/>
      <w:r w:rsidR="0073538E" w:rsidRPr="0052367A">
        <w:rPr>
          <w:lang w:val="de-DE"/>
        </w:rPr>
        <w:t>-Kunden, deren Projekte wir ohne Unterbrechung mit den gewohnten Ansprechpartnern weiterführen werden.</w:t>
      </w:r>
      <w:r w:rsidR="002C40A0" w:rsidRPr="0052367A">
        <w:rPr>
          <w:lang w:val="de-DE"/>
        </w:rPr>
        <w:t xml:space="preserve"> Wir sind sicher, dass alle unsere Kunden </w:t>
      </w:r>
      <w:r w:rsidR="00A82DCC" w:rsidRPr="0052367A">
        <w:rPr>
          <w:lang w:val="de-DE"/>
        </w:rPr>
        <w:t>vom</w:t>
      </w:r>
      <w:r w:rsidR="002C40A0" w:rsidRPr="0052367A">
        <w:rPr>
          <w:lang w:val="de-DE"/>
        </w:rPr>
        <w:t xml:space="preserve"> vergrößerten Team profitieren werden. </w:t>
      </w:r>
      <w:r w:rsidRPr="0052367A">
        <w:rPr>
          <w:lang w:val="de-DE"/>
        </w:rPr>
        <w:t xml:space="preserve">Damit können wir </w:t>
      </w:r>
      <w:r w:rsidR="00A82DCC" w:rsidRPr="0052367A">
        <w:rPr>
          <w:lang w:val="de-DE"/>
        </w:rPr>
        <w:t>den JD</w:t>
      </w:r>
      <w:r w:rsidR="00927BAC" w:rsidRPr="0052367A">
        <w:rPr>
          <w:lang w:val="de-DE"/>
        </w:rPr>
        <w:t xml:space="preserve"> </w:t>
      </w:r>
      <w:r w:rsidR="00A82DCC" w:rsidRPr="0052367A">
        <w:rPr>
          <w:lang w:val="de-DE"/>
        </w:rPr>
        <w:t>E</w:t>
      </w:r>
      <w:r w:rsidR="00927BAC" w:rsidRPr="0052367A">
        <w:rPr>
          <w:lang w:val="de-DE"/>
        </w:rPr>
        <w:t xml:space="preserve">dwards </w:t>
      </w:r>
      <w:r w:rsidR="00A82DCC" w:rsidRPr="0052367A">
        <w:rPr>
          <w:lang w:val="de-DE"/>
        </w:rPr>
        <w:t>Anwenderunternehmen</w:t>
      </w:r>
      <w:r w:rsidR="002C40A0" w:rsidRPr="0052367A">
        <w:rPr>
          <w:lang w:val="de-DE"/>
        </w:rPr>
        <w:t xml:space="preserve"> nun noch mehr Ressourcen mit geballter Expertise für </w:t>
      </w:r>
      <w:r w:rsidR="000027AC" w:rsidRPr="0052367A">
        <w:rPr>
          <w:lang w:val="de-DE"/>
        </w:rPr>
        <w:t xml:space="preserve">ihre </w:t>
      </w:r>
      <w:r w:rsidR="002C40A0" w:rsidRPr="0052367A">
        <w:rPr>
          <w:lang w:val="de-DE"/>
        </w:rPr>
        <w:t>Projekte</w:t>
      </w:r>
      <w:r w:rsidR="000027AC" w:rsidRPr="0052367A">
        <w:rPr>
          <w:lang w:val="de-DE"/>
        </w:rPr>
        <w:t xml:space="preserve"> </w:t>
      </w:r>
      <w:r w:rsidR="000027AC" w:rsidRPr="005734E1">
        <w:rPr>
          <w:lang w:val="de-DE"/>
        </w:rPr>
        <w:t xml:space="preserve">jeder Größenordnung </w:t>
      </w:r>
      <w:r w:rsidR="00A82DCC" w:rsidRPr="005734E1">
        <w:rPr>
          <w:lang w:val="de-DE"/>
        </w:rPr>
        <w:t>bieten</w:t>
      </w:r>
      <w:r w:rsidR="000027AC" w:rsidRPr="005734E1">
        <w:rPr>
          <w:lang w:val="de-DE"/>
        </w:rPr>
        <w:t>.</w:t>
      </w:r>
      <w:r w:rsidR="005734E1" w:rsidRPr="005734E1">
        <w:rPr>
          <w:lang w:val="de-DE"/>
        </w:rPr>
        <w:t>”</w:t>
      </w:r>
    </w:p>
    <w:p w14:paraId="5333F949" w14:textId="3B34C506" w:rsidR="00205567" w:rsidRPr="005734E1" w:rsidRDefault="002C40A0" w:rsidP="00C10900">
      <w:pPr>
        <w:spacing w:before="100" w:beforeAutospacing="1" w:after="100" w:afterAutospacing="1"/>
        <w:jc w:val="both"/>
        <w:rPr>
          <w:b/>
          <w:bCs/>
          <w:color w:val="808080" w:themeColor="background1" w:themeShade="80"/>
          <w:szCs w:val="22"/>
          <w:lang w:val="de-DE"/>
        </w:rPr>
      </w:pPr>
      <w:r w:rsidRPr="005734E1">
        <w:rPr>
          <w:b/>
          <w:bCs/>
          <w:color w:val="808080" w:themeColor="background1" w:themeShade="80"/>
          <w:szCs w:val="22"/>
          <w:lang w:val="de-DE"/>
        </w:rPr>
        <w:t>2.</w:t>
      </w:r>
      <w:r w:rsidR="005734E1" w:rsidRPr="005734E1">
        <w:rPr>
          <w:b/>
          <w:bCs/>
          <w:color w:val="808080" w:themeColor="background1" w:themeShade="80"/>
          <w:szCs w:val="22"/>
          <w:lang w:val="de-DE"/>
        </w:rPr>
        <w:t>070</w:t>
      </w:r>
      <w:r w:rsidR="0014209C" w:rsidRPr="005734E1">
        <w:rPr>
          <w:b/>
          <w:bCs/>
          <w:color w:val="808080" w:themeColor="background1" w:themeShade="80"/>
          <w:szCs w:val="22"/>
          <w:lang w:val="de-DE"/>
        </w:rPr>
        <w:t xml:space="preserve"> </w:t>
      </w:r>
      <w:r w:rsidR="002C704A" w:rsidRPr="005734E1">
        <w:rPr>
          <w:b/>
          <w:bCs/>
          <w:color w:val="808080" w:themeColor="background1" w:themeShade="80"/>
          <w:szCs w:val="22"/>
          <w:lang w:val="de-DE"/>
        </w:rPr>
        <w:t>Zeichen (inkl. Leerzeichen)</w:t>
      </w:r>
    </w:p>
    <w:p w14:paraId="3170CDAD" w14:textId="77777777" w:rsidR="0019036E" w:rsidRDefault="0019036E" w:rsidP="00C10900">
      <w:pPr>
        <w:spacing w:before="100" w:beforeAutospacing="1" w:after="100" w:afterAutospacing="1"/>
        <w:jc w:val="both"/>
        <w:rPr>
          <w:bCs/>
          <w:szCs w:val="22"/>
          <w:lang w:val="de-DE"/>
        </w:rPr>
      </w:pPr>
    </w:p>
    <w:p w14:paraId="0A671952" w14:textId="77777777" w:rsidR="0019036E" w:rsidRPr="00C956A2" w:rsidRDefault="0019036E" w:rsidP="0019036E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56A2">
        <w:rPr>
          <w:rFonts w:ascii="Arial" w:hAnsi="Arial" w:cs="Arial"/>
          <w:b/>
          <w:sz w:val="22"/>
          <w:szCs w:val="22"/>
        </w:rPr>
        <w:lastRenderedPageBreak/>
        <w:t>Dateiservice:</w:t>
      </w:r>
    </w:p>
    <w:p w14:paraId="4F8F3FD6" w14:textId="1B67E69D" w:rsidR="0019036E" w:rsidRPr="00351DC8" w:rsidRDefault="0019036E" w:rsidP="0019036E">
      <w:pPr>
        <w:spacing w:before="100" w:beforeAutospacing="1" w:after="100" w:afterAutospacing="1"/>
        <w:jc w:val="both"/>
        <w:rPr>
          <w:bCs/>
          <w:szCs w:val="22"/>
          <w:lang w:val="de-DE"/>
        </w:rPr>
      </w:pPr>
      <w:r w:rsidRPr="0019036E">
        <w:rPr>
          <w:rFonts w:cs="Arial"/>
          <w:szCs w:val="22"/>
          <w:lang w:val="de-DE"/>
        </w:rPr>
        <w:t xml:space="preserve">Alle Text- und Bilddateien stehen Ihnen honorarfrei in druckfähiger Qualität zur Verfügung, bitte fragen Sie diese gerne an unter </w:t>
      </w:r>
      <w:hyperlink r:id="rId8" w:history="1">
        <w:r w:rsidRPr="00C956A2">
          <w:rPr>
            <w:rStyle w:val="Hyperlink"/>
            <w:rFonts w:cs="Arial"/>
            <w:szCs w:val="22"/>
            <w:lang w:val="de-DE"/>
          </w:rPr>
          <w:t>presse@u3marketing.com</w:t>
        </w:r>
      </w:hyperlink>
      <w:r w:rsidRPr="0019036E">
        <w:rPr>
          <w:rFonts w:cs="Arial"/>
          <w:szCs w:val="22"/>
          <w:lang w:val="de-DE"/>
        </w:rPr>
        <w:t xml:space="preserve"> oder direkt per Download unter </w:t>
      </w:r>
      <w:hyperlink r:id="rId9" w:history="1">
        <w:r w:rsidRPr="00B0397C">
          <w:rPr>
            <w:rStyle w:val="Hyperlink"/>
            <w:rFonts w:cs="Arial"/>
            <w:szCs w:val="22"/>
            <w:lang w:val="de-DE"/>
          </w:rPr>
          <w:t>https://www.u3mu.com/presseportal/centric-it-solutions-gmbh.html</w:t>
        </w:r>
      </w:hyperlink>
    </w:p>
    <w:p w14:paraId="2CFCA40A" w14:textId="387BDBE6" w:rsidR="00FD3B4A" w:rsidRPr="005734E1" w:rsidRDefault="00FD3B4A" w:rsidP="00EB1DE2">
      <w:pPr>
        <w:jc w:val="both"/>
        <w:rPr>
          <w:rFonts w:cs="Arial"/>
          <w:iCs/>
          <w:sz w:val="20"/>
          <w:lang w:val="de-DE" w:eastAsia="de-DE"/>
        </w:rPr>
      </w:pPr>
      <w:r w:rsidRPr="005734E1">
        <w:rPr>
          <w:rFonts w:cs="Arial"/>
          <w:iCs/>
          <w:sz w:val="20"/>
          <w:lang w:val="de-DE" w:eastAsia="de-DE"/>
        </w:rPr>
        <w:t xml:space="preserve">Bilddateien: </w:t>
      </w:r>
    </w:p>
    <w:p w14:paraId="68418981" w14:textId="1EB158E0" w:rsidR="00FD3B4A" w:rsidRPr="00927BAC" w:rsidRDefault="00FD3B4A" w:rsidP="00FD3B4A">
      <w:pPr>
        <w:spacing w:line="240" w:lineRule="auto"/>
        <w:rPr>
          <w:lang w:val="de-DE"/>
        </w:rPr>
      </w:pPr>
      <w:r w:rsidRPr="00927BAC">
        <w:rPr>
          <w:lang w:val="de-DE"/>
        </w:rPr>
        <w:tab/>
      </w:r>
      <w:r w:rsidRPr="00927BAC">
        <w:rPr>
          <w:lang w:val="de-DE"/>
        </w:rPr>
        <w:tab/>
      </w:r>
      <w:r w:rsidRPr="00927BAC">
        <w:rPr>
          <w:lang w:val="de-DE"/>
        </w:rPr>
        <w:tab/>
      </w:r>
    </w:p>
    <w:p w14:paraId="35450EAD" w14:textId="13BBB2CD" w:rsidR="00FD3B4A" w:rsidRPr="00927BAC" w:rsidRDefault="00A76A0E" w:rsidP="00FD3B4A">
      <w:pPr>
        <w:spacing w:line="240" w:lineRule="auto"/>
        <w:rPr>
          <w:lang w:val="de-DE"/>
        </w:rPr>
      </w:pPr>
      <w:r>
        <w:rPr>
          <w:noProof/>
          <w:lang w:val="de-DE" w:eastAsia="de-DE" w:bidi="ar-SA"/>
        </w:rPr>
        <w:drawing>
          <wp:inline distT="0" distB="0" distL="0" distR="0" wp14:anchorId="22C71E31" wp14:editId="33AD9CBF">
            <wp:extent cx="2713706" cy="2724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Steven Wernik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511" cy="274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671D" w14:textId="7191D3A8" w:rsidR="00FD3B4A" w:rsidRPr="00927BAC" w:rsidRDefault="00FD3B4A" w:rsidP="00FD3B4A">
      <w:pPr>
        <w:spacing w:line="240" w:lineRule="auto"/>
        <w:rPr>
          <w:lang w:val="de-DE"/>
        </w:rPr>
      </w:pPr>
      <w:r w:rsidRPr="00927BAC">
        <w:rPr>
          <w:lang w:val="de-DE"/>
        </w:rPr>
        <w:t>Steven Wernike</w:t>
      </w:r>
      <w:r w:rsidRPr="00927BAC">
        <w:rPr>
          <w:lang w:val="de-DE"/>
        </w:rPr>
        <w:tab/>
      </w:r>
      <w:r w:rsidRPr="00927BAC">
        <w:rPr>
          <w:lang w:val="de-DE"/>
        </w:rPr>
        <w:tab/>
      </w:r>
      <w:r w:rsidRPr="00927BAC">
        <w:rPr>
          <w:lang w:val="de-DE"/>
        </w:rPr>
        <w:tab/>
      </w:r>
      <w:r w:rsidRPr="00927BAC">
        <w:rPr>
          <w:lang w:val="de-DE"/>
        </w:rPr>
        <w:tab/>
      </w:r>
      <w:r w:rsidRPr="00927BAC">
        <w:rPr>
          <w:lang w:val="de-DE"/>
        </w:rPr>
        <w:tab/>
      </w:r>
      <w:r w:rsidRPr="00927BAC">
        <w:rPr>
          <w:lang w:val="de-DE"/>
        </w:rPr>
        <w:tab/>
      </w:r>
    </w:p>
    <w:p w14:paraId="0B3C5EA2" w14:textId="77777777" w:rsidR="00FD3B4A" w:rsidRPr="00927BAC" w:rsidRDefault="00FD3B4A" w:rsidP="00FD3B4A">
      <w:pPr>
        <w:spacing w:line="240" w:lineRule="auto"/>
        <w:rPr>
          <w:i/>
          <w:iCs/>
          <w:lang w:val="de-DE"/>
        </w:rPr>
      </w:pPr>
      <w:r w:rsidRPr="00927BAC">
        <w:rPr>
          <w:i/>
          <w:iCs/>
          <w:lang w:val="de-DE"/>
        </w:rPr>
        <w:t xml:space="preserve">Geschäftsführer </w:t>
      </w:r>
    </w:p>
    <w:p w14:paraId="5E5B8D7D" w14:textId="3E7252D3" w:rsidR="00FD3B4A" w:rsidRPr="00927BAC" w:rsidRDefault="00FD3B4A" w:rsidP="00FD3B4A">
      <w:pPr>
        <w:spacing w:line="240" w:lineRule="auto"/>
        <w:rPr>
          <w:i/>
          <w:iCs/>
          <w:lang w:val="de-DE"/>
        </w:rPr>
      </w:pPr>
      <w:proofErr w:type="spellStart"/>
      <w:r w:rsidRPr="00927BAC">
        <w:rPr>
          <w:lang w:val="de-DE"/>
        </w:rPr>
        <w:t>Centric</w:t>
      </w:r>
      <w:proofErr w:type="spellEnd"/>
      <w:r w:rsidRPr="00927BAC">
        <w:rPr>
          <w:lang w:val="de-DE"/>
        </w:rPr>
        <w:t xml:space="preserve"> IT Solutions GmbH</w:t>
      </w:r>
      <w:r w:rsidRPr="00927BAC">
        <w:rPr>
          <w:i/>
          <w:iCs/>
          <w:lang w:val="de-DE"/>
        </w:rPr>
        <w:tab/>
      </w:r>
      <w:r w:rsidRPr="00927BAC">
        <w:rPr>
          <w:i/>
          <w:iCs/>
          <w:lang w:val="de-DE"/>
        </w:rPr>
        <w:tab/>
      </w:r>
      <w:r w:rsidRPr="00927BAC">
        <w:rPr>
          <w:i/>
          <w:iCs/>
          <w:lang w:val="de-DE"/>
        </w:rPr>
        <w:tab/>
      </w:r>
      <w:r w:rsidRPr="00927BAC">
        <w:rPr>
          <w:i/>
          <w:iCs/>
          <w:lang w:val="de-DE"/>
        </w:rPr>
        <w:tab/>
      </w:r>
      <w:r w:rsidRPr="00927BAC">
        <w:rPr>
          <w:i/>
          <w:iCs/>
          <w:lang w:val="de-DE"/>
        </w:rPr>
        <w:tab/>
      </w:r>
    </w:p>
    <w:p w14:paraId="794FD8F6" w14:textId="77777777" w:rsidR="00FD3B4A" w:rsidRPr="00927BAC" w:rsidRDefault="00FD3B4A" w:rsidP="00FD3B4A">
      <w:pPr>
        <w:spacing w:line="240" w:lineRule="auto"/>
        <w:rPr>
          <w:lang w:val="de-DE"/>
        </w:rPr>
      </w:pPr>
    </w:p>
    <w:p w14:paraId="3C7AA5C7" w14:textId="7DE47AC0" w:rsidR="005734E1" w:rsidRDefault="00A76A0E" w:rsidP="00FD3B4A">
      <w:pPr>
        <w:spacing w:line="240" w:lineRule="auto"/>
        <w:rPr>
          <w:lang w:val="de-DE"/>
        </w:rPr>
      </w:pPr>
      <w:r>
        <w:rPr>
          <w:noProof/>
          <w:lang w:val="de-DE" w:eastAsia="de-DE" w:bidi="ar-SA"/>
        </w:rPr>
        <w:drawing>
          <wp:inline distT="0" distB="0" distL="0" distR="0" wp14:anchorId="41460DEA" wp14:editId="22A2871B">
            <wp:extent cx="2713355" cy="27133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 Fabian Klose s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793B8E" w14:textId="77777777" w:rsidR="005734E1" w:rsidRDefault="005734E1" w:rsidP="00FD3B4A">
      <w:pPr>
        <w:spacing w:line="240" w:lineRule="auto"/>
        <w:rPr>
          <w:lang w:val="de-DE"/>
        </w:rPr>
      </w:pPr>
    </w:p>
    <w:p w14:paraId="47F4D4B1" w14:textId="48369830" w:rsidR="00FD3B4A" w:rsidRPr="00927BAC" w:rsidRDefault="00FD3B4A" w:rsidP="00FD3B4A">
      <w:pPr>
        <w:spacing w:line="240" w:lineRule="auto"/>
        <w:rPr>
          <w:lang w:val="de-DE"/>
        </w:rPr>
      </w:pPr>
      <w:r w:rsidRPr="00927BAC">
        <w:rPr>
          <w:lang w:val="de-DE"/>
        </w:rPr>
        <w:t>Fabian Klose</w:t>
      </w:r>
    </w:p>
    <w:p w14:paraId="653C2F5A" w14:textId="77777777" w:rsidR="00FD3B4A" w:rsidRPr="00927BAC" w:rsidRDefault="00FD3B4A" w:rsidP="00FD3B4A">
      <w:pPr>
        <w:spacing w:line="240" w:lineRule="auto"/>
        <w:rPr>
          <w:i/>
          <w:iCs/>
          <w:lang w:val="de-DE"/>
        </w:rPr>
      </w:pPr>
      <w:r w:rsidRPr="00927BAC">
        <w:rPr>
          <w:i/>
          <w:iCs/>
          <w:lang w:val="de-DE"/>
        </w:rPr>
        <w:t>Geschäftsführer</w:t>
      </w:r>
    </w:p>
    <w:p w14:paraId="310D45D1" w14:textId="57037722" w:rsidR="00FD3B4A" w:rsidRPr="00927BAC" w:rsidRDefault="00FD3B4A" w:rsidP="00FD3B4A">
      <w:pPr>
        <w:spacing w:line="240" w:lineRule="auto"/>
        <w:rPr>
          <w:lang w:val="de-DE"/>
        </w:rPr>
      </w:pPr>
      <w:proofErr w:type="spellStart"/>
      <w:r w:rsidRPr="00927BAC">
        <w:rPr>
          <w:lang w:val="de-DE"/>
        </w:rPr>
        <w:t>Steltix</w:t>
      </w:r>
      <w:proofErr w:type="spellEnd"/>
      <w:r w:rsidRPr="00927BAC">
        <w:rPr>
          <w:lang w:val="de-DE"/>
        </w:rPr>
        <w:t xml:space="preserve"> Deutschland GmbH</w:t>
      </w:r>
    </w:p>
    <w:p w14:paraId="56C510CE" w14:textId="77777777" w:rsidR="005734E1" w:rsidRDefault="005734E1" w:rsidP="00EB1DE2">
      <w:pPr>
        <w:jc w:val="both"/>
        <w:rPr>
          <w:rFonts w:cs="Arial"/>
          <w:sz w:val="20"/>
          <w:lang w:val="de-DE" w:eastAsia="de-DE"/>
        </w:rPr>
      </w:pPr>
    </w:p>
    <w:p w14:paraId="201E75EC" w14:textId="77777777" w:rsidR="005734E1" w:rsidRDefault="005734E1" w:rsidP="00EB1DE2">
      <w:pPr>
        <w:jc w:val="both"/>
        <w:rPr>
          <w:rFonts w:cs="Arial"/>
          <w:sz w:val="20"/>
          <w:lang w:val="de-DE" w:eastAsia="de-DE"/>
        </w:rPr>
      </w:pPr>
    </w:p>
    <w:p w14:paraId="6E254F44" w14:textId="6A6DD7A3" w:rsidR="005734E1" w:rsidRDefault="005734E1" w:rsidP="00EB1DE2">
      <w:pPr>
        <w:jc w:val="both"/>
        <w:rPr>
          <w:rFonts w:cs="Arial"/>
          <w:sz w:val="20"/>
          <w:lang w:val="de-DE" w:eastAsia="de-DE"/>
        </w:rPr>
      </w:pPr>
      <w:r>
        <w:rPr>
          <w:rFonts w:cs="Arial"/>
          <w:noProof/>
          <w:sz w:val="20"/>
          <w:lang w:val="de-DE" w:eastAsia="de-DE" w:bidi="ar-SA"/>
        </w:rPr>
        <w:drawing>
          <wp:inline distT="0" distB="0" distL="0" distR="0" wp14:anchorId="277BCD6D" wp14:editId="4C9B3006">
            <wp:extent cx="1974039" cy="605790"/>
            <wp:effectExtent l="0" t="0" r="762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E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75" cy="62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0"/>
          <w:lang w:val="de-DE" w:eastAsia="de-DE"/>
        </w:rPr>
        <w:tab/>
      </w:r>
      <w:r>
        <w:rPr>
          <w:rFonts w:cs="Arial"/>
          <w:noProof/>
          <w:sz w:val="20"/>
          <w:lang w:val="de-DE" w:eastAsia="de-DE" w:bidi="ar-SA"/>
        </w:rPr>
        <w:drawing>
          <wp:inline distT="0" distB="0" distL="0" distR="0" wp14:anchorId="580B9EEE" wp14:editId="3991DA79">
            <wp:extent cx="2981325" cy="86988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ltix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442" cy="9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AE194" w14:textId="77777777" w:rsidR="005734E1" w:rsidRDefault="005734E1" w:rsidP="00EB1DE2">
      <w:pPr>
        <w:jc w:val="both"/>
        <w:rPr>
          <w:rFonts w:cs="Arial"/>
          <w:iCs/>
          <w:szCs w:val="22"/>
          <w:lang w:val="de-DE" w:eastAsia="de-DE"/>
        </w:rPr>
      </w:pPr>
    </w:p>
    <w:p w14:paraId="618C2EB3" w14:textId="2B2CACC2" w:rsidR="00FD3B4A" w:rsidRPr="005734E1" w:rsidRDefault="003A2C6B" w:rsidP="00EB1DE2">
      <w:pPr>
        <w:jc w:val="both"/>
        <w:rPr>
          <w:rFonts w:cs="Arial"/>
          <w:iCs/>
          <w:szCs w:val="22"/>
          <w:lang w:val="de-DE" w:eastAsia="de-DE"/>
        </w:rPr>
      </w:pPr>
      <w:r w:rsidRPr="005734E1">
        <w:rPr>
          <w:rFonts w:cs="Arial"/>
          <w:iCs/>
          <w:szCs w:val="22"/>
          <w:lang w:val="de-DE" w:eastAsia="de-DE"/>
        </w:rPr>
        <w:t xml:space="preserve">Logodateien </w:t>
      </w:r>
      <w:proofErr w:type="spellStart"/>
      <w:r w:rsidRPr="005734E1">
        <w:rPr>
          <w:rFonts w:cs="Arial"/>
          <w:iCs/>
          <w:szCs w:val="22"/>
          <w:lang w:val="de-DE" w:eastAsia="de-DE"/>
        </w:rPr>
        <w:t>Centric</w:t>
      </w:r>
      <w:proofErr w:type="spellEnd"/>
      <w:r w:rsidRPr="005734E1">
        <w:rPr>
          <w:rFonts w:cs="Arial"/>
          <w:iCs/>
          <w:szCs w:val="22"/>
          <w:lang w:val="de-DE" w:eastAsia="de-DE"/>
        </w:rPr>
        <w:t xml:space="preserve"> und </w:t>
      </w:r>
      <w:proofErr w:type="spellStart"/>
      <w:r w:rsidRPr="005734E1">
        <w:rPr>
          <w:rFonts w:cs="Arial"/>
          <w:iCs/>
          <w:szCs w:val="22"/>
          <w:lang w:val="de-DE" w:eastAsia="de-DE"/>
        </w:rPr>
        <w:t>Steltix</w:t>
      </w:r>
      <w:proofErr w:type="spellEnd"/>
    </w:p>
    <w:p w14:paraId="1EA7B464" w14:textId="77777777" w:rsidR="00A76A0E" w:rsidRDefault="00A76A0E" w:rsidP="00EB1DE2">
      <w:pPr>
        <w:jc w:val="both"/>
        <w:rPr>
          <w:rFonts w:cs="Arial"/>
          <w:sz w:val="20"/>
          <w:lang w:val="de-DE" w:eastAsia="de-DE"/>
        </w:rPr>
      </w:pPr>
    </w:p>
    <w:p w14:paraId="598B2C52" w14:textId="77777777" w:rsidR="002D2C65" w:rsidRPr="006823E2" w:rsidRDefault="00E73884" w:rsidP="0014209C">
      <w:pPr>
        <w:spacing w:line="276" w:lineRule="auto"/>
        <w:rPr>
          <w:rFonts w:cs="Arial"/>
          <w:b/>
          <w:i/>
          <w:sz w:val="20"/>
          <w:lang w:val="de-DE" w:eastAsia="de-DE"/>
        </w:rPr>
      </w:pPr>
      <w:r w:rsidRPr="006823E2">
        <w:rPr>
          <w:rFonts w:cs="Arial"/>
          <w:b/>
          <w:i/>
          <w:sz w:val="20"/>
          <w:lang w:val="de-DE" w:eastAsia="de-DE"/>
        </w:rPr>
        <w:t xml:space="preserve">Über </w:t>
      </w:r>
      <w:proofErr w:type="spellStart"/>
      <w:r w:rsidRPr="006823E2">
        <w:rPr>
          <w:rFonts w:cs="Arial"/>
          <w:b/>
          <w:i/>
          <w:sz w:val="20"/>
          <w:lang w:val="de-DE" w:eastAsia="de-DE"/>
        </w:rPr>
        <w:t>Centric</w:t>
      </w:r>
      <w:proofErr w:type="spellEnd"/>
    </w:p>
    <w:p w14:paraId="4B30265F" w14:textId="77777777" w:rsidR="0003437B" w:rsidRPr="00A93A0E" w:rsidRDefault="0003437B" w:rsidP="0014209C">
      <w:pPr>
        <w:spacing w:line="276" w:lineRule="auto"/>
        <w:jc w:val="both"/>
        <w:rPr>
          <w:rFonts w:cs="Arial"/>
          <w:sz w:val="20"/>
          <w:lang w:val="de-DE" w:eastAsia="de-DE"/>
        </w:rPr>
      </w:pPr>
      <w:r w:rsidRPr="00743804">
        <w:rPr>
          <w:rFonts w:cs="Arial"/>
          <w:sz w:val="20"/>
          <w:lang w:val="en-US" w:eastAsia="de-DE"/>
        </w:rPr>
        <w:t xml:space="preserve">Centric </w:t>
      </w:r>
      <w:proofErr w:type="spellStart"/>
      <w:r w:rsidRPr="00743804">
        <w:rPr>
          <w:rFonts w:cs="Arial"/>
          <w:sz w:val="20"/>
          <w:lang w:val="en-US" w:eastAsia="de-DE"/>
        </w:rPr>
        <w:t>bietet</w:t>
      </w:r>
      <w:proofErr w:type="spellEnd"/>
      <w:r w:rsidRPr="00743804">
        <w:rPr>
          <w:rFonts w:cs="Arial"/>
          <w:sz w:val="20"/>
          <w:lang w:val="en-US" w:eastAsia="de-DE"/>
        </w:rPr>
        <w:t xml:space="preserve"> </w:t>
      </w:r>
      <w:proofErr w:type="spellStart"/>
      <w:r w:rsidRPr="00743804">
        <w:rPr>
          <w:rFonts w:cs="Arial"/>
          <w:sz w:val="20"/>
          <w:lang w:val="en-US" w:eastAsia="de-DE"/>
        </w:rPr>
        <w:t>Softwarelösungen</w:t>
      </w:r>
      <w:proofErr w:type="spellEnd"/>
      <w:r w:rsidRPr="00743804">
        <w:rPr>
          <w:rFonts w:cs="Arial"/>
          <w:sz w:val="20"/>
          <w:lang w:val="en-US" w:eastAsia="de-DE"/>
        </w:rPr>
        <w:t xml:space="preserve">, IT Outsourcing, Business Process Outsourcing, IT- und </w:t>
      </w:r>
      <w:proofErr w:type="spellStart"/>
      <w:r w:rsidRPr="00743804">
        <w:rPr>
          <w:rFonts w:cs="Arial"/>
          <w:sz w:val="20"/>
          <w:lang w:val="en-US" w:eastAsia="de-DE"/>
        </w:rPr>
        <w:t>Personaldienst</w:t>
      </w:r>
      <w:r w:rsidRPr="007A4E4B">
        <w:rPr>
          <w:rFonts w:cs="Arial"/>
          <w:sz w:val="20"/>
          <w:lang w:val="en-US" w:eastAsia="de-DE"/>
        </w:rPr>
        <w:t>leistungen</w:t>
      </w:r>
      <w:proofErr w:type="spellEnd"/>
      <w:r w:rsidRPr="007A4E4B">
        <w:rPr>
          <w:rFonts w:cs="Arial"/>
          <w:sz w:val="20"/>
          <w:lang w:val="en-US" w:eastAsia="de-DE"/>
        </w:rPr>
        <w:t xml:space="preserve">. </w:t>
      </w:r>
      <w:r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Pr="00A93A0E">
        <w:rPr>
          <w:rFonts w:cs="Arial"/>
          <w:sz w:val="20"/>
          <w:lang w:val="de-DE" w:eastAsia="de-DE"/>
        </w:rPr>
        <w:t>en</w:t>
      </w:r>
      <w:r w:rsidRPr="00B7449A">
        <w:rPr>
          <w:rFonts w:cs="Arial"/>
          <w:sz w:val="20"/>
          <w:lang w:val="de-DE" w:eastAsia="de-DE"/>
        </w:rPr>
        <w:t xml:space="preserve"> - dank</w:t>
      </w:r>
      <w:r w:rsidRPr="00A93A0E">
        <w:rPr>
          <w:rFonts w:cs="Arial"/>
          <w:sz w:val="20"/>
          <w:lang w:val="de-DE" w:eastAsia="de-DE"/>
        </w:rPr>
        <w:t xml:space="preserve"> der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IT-Lösungen</w:t>
      </w:r>
      <w:r>
        <w:rPr>
          <w:rFonts w:cs="Arial"/>
          <w:sz w:val="20"/>
          <w:lang w:val="de-DE" w:eastAsia="de-DE"/>
        </w:rPr>
        <w:t xml:space="preserve"> und</w:t>
      </w:r>
      <w:r w:rsidRPr="00A93A0E">
        <w:rPr>
          <w:rFonts w:cs="Arial"/>
          <w:sz w:val="20"/>
          <w:lang w:val="de-DE" w:eastAsia="de-DE"/>
        </w:rPr>
        <w:t xml:space="preserve"> Dienstleistungen </w:t>
      </w:r>
      <w:r>
        <w:rPr>
          <w:rFonts w:cs="Arial"/>
          <w:sz w:val="20"/>
          <w:lang w:val="de-DE" w:eastAsia="de-DE"/>
        </w:rPr>
        <w:t>von</w:t>
      </w:r>
      <w:r w:rsidRPr="00A93A0E">
        <w:rPr>
          <w:rFonts w:cs="Arial"/>
          <w:sz w:val="20"/>
          <w:lang w:val="de-DE" w:eastAsia="de-DE"/>
        </w:rPr>
        <w:t xml:space="preserve"> mehr als </w:t>
      </w:r>
      <w:r>
        <w:rPr>
          <w:rFonts w:cs="Arial"/>
          <w:sz w:val="20"/>
          <w:lang w:val="de-DE" w:eastAsia="de-DE"/>
        </w:rPr>
        <w:t>4.300</w:t>
      </w:r>
      <w:r w:rsidRPr="00A93A0E">
        <w:rPr>
          <w:rFonts w:cs="Arial"/>
          <w:sz w:val="20"/>
          <w:lang w:val="de-DE" w:eastAsia="de-DE"/>
        </w:rPr>
        <w:t xml:space="preserve"> hochqualifizierten Mitarbeitern in Europa.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zeichnet sich durch seine hohe IT-Expertise in Verbindung mit langjähriger Erfahrung bei branchenspezifischen Geschäftsprozessen</w:t>
      </w:r>
      <w:r>
        <w:rPr>
          <w:rFonts w:cs="Arial"/>
          <w:sz w:val="20"/>
          <w:lang w:val="de-DE" w:eastAsia="de-DE"/>
        </w:rPr>
        <w:t xml:space="preserve"> mit einem besonderen Fokus auf den Handel</w:t>
      </w:r>
      <w:r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Pr="00A93A0E">
        <w:rPr>
          <w:rFonts w:cs="Arial"/>
          <w:sz w:val="20"/>
          <w:lang w:val="de-DE" w:eastAsia="de-DE"/>
        </w:rPr>
        <w:t xml:space="preserve">. </w:t>
      </w:r>
      <w:proofErr w:type="spellStart"/>
      <w:r w:rsidRPr="00A93A0E">
        <w:rPr>
          <w:rFonts w:cs="Arial"/>
          <w:sz w:val="20"/>
          <w:lang w:val="de-DE" w:eastAsia="de-DE"/>
        </w:rPr>
        <w:t>Centric</w:t>
      </w:r>
      <w:proofErr w:type="spellEnd"/>
      <w:r w:rsidRPr="00A93A0E">
        <w:rPr>
          <w:rFonts w:cs="Arial"/>
          <w:sz w:val="20"/>
          <w:lang w:val="de-DE" w:eastAsia="de-DE"/>
        </w:rPr>
        <w:t xml:space="preserve"> hat </w:t>
      </w:r>
      <w:r>
        <w:rPr>
          <w:rFonts w:cs="Arial"/>
          <w:sz w:val="20"/>
          <w:lang w:val="de-DE" w:eastAsia="de-DE"/>
        </w:rPr>
        <w:t xml:space="preserve">in </w:t>
      </w:r>
      <w:r w:rsidRPr="00C07BE5">
        <w:rPr>
          <w:rFonts w:cs="Arial"/>
          <w:sz w:val="20"/>
          <w:lang w:val="de-DE" w:eastAsia="de-DE"/>
        </w:rPr>
        <w:t>20</w:t>
      </w:r>
      <w:r>
        <w:rPr>
          <w:rFonts w:cs="Arial"/>
          <w:sz w:val="20"/>
          <w:lang w:val="de-DE" w:eastAsia="de-DE"/>
        </w:rPr>
        <w:t>18</w:t>
      </w:r>
      <w:r w:rsidRPr="00C07BE5">
        <w:rPr>
          <w:rFonts w:cs="Arial"/>
          <w:sz w:val="20"/>
          <w:lang w:val="de-DE" w:eastAsia="de-DE"/>
        </w:rPr>
        <w:t xml:space="preserve"> einen Umsatz von </w:t>
      </w:r>
      <w:r w:rsidRPr="005C3C84">
        <w:rPr>
          <w:rFonts w:cs="Arial"/>
          <w:sz w:val="20"/>
          <w:lang w:val="de-DE" w:eastAsia="de-DE"/>
        </w:rPr>
        <w:t>4</w:t>
      </w:r>
      <w:r>
        <w:rPr>
          <w:rFonts w:cs="Arial"/>
          <w:sz w:val="20"/>
          <w:lang w:val="de-DE" w:eastAsia="de-DE"/>
        </w:rPr>
        <w:t>90</w:t>
      </w:r>
      <w:r w:rsidRPr="00C07BE5">
        <w:rPr>
          <w:rFonts w:cs="Arial"/>
          <w:sz w:val="20"/>
          <w:lang w:val="de-DE" w:eastAsia="de-DE"/>
        </w:rPr>
        <w:t xml:space="preserve"> Millionen Euro </w:t>
      </w:r>
      <w:r>
        <w:rPr>
          <w:rFonts w:cs="Arial"/>
          <w:sz w:val="20"/>
          <w:lang w:val="de-DE" w:eastAsia="de-DE"/>
        </w:rPr>
        <w:t xml:space="preserve">und einen EBIT von 24 Millionen Euro </w:t>
      </w:r>
      <w:r w:rsidRPr="00C07BE5">
        <w:rPr>
          <w:rFonts w:cs="Arial"/>
          <w:sz w:val="20"/>
          <w:lang w:val="de-DE" w:eastAsia="de-DE"/>
        </w:rPr>
        <w:t>erzielt.</w:t>
      </w:r>
    </w:p>
    <w:p w14:paraId="113CE986" w14:textId="2F13DD34" w:rsidR="00576A63" w:rsidRDefault="0003437B" w:rsidP="0014209C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  <w:r w:rsidRPr="005C3C84">
        <w:rPr>
          <w:rFonts w:cs="Arial"/>
          <w:color w:val="1A1A18"/>
          <w:sz w:val="20"/>
          <w:lang w:val="de-DE"/>
        </w:rPr>
        <w:t xml:space="preserve">In den deutschsprachigen Ländern bietet </w:t>
      </w:r>
      <w:proofErr w:type="spellStart"/>
      <w:r w:rsidRPr="005C3C84">
        <w:rPr>
          <w:rFonts w:cs="Arial"/>
          <w:color w:val="1A1A18"/>
          <w:sz w:val="20"/>
          <w:lang w:val="de-DE"/>
        </w:rPr>
        <w:t>Centric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zahlreiche Add </w:t>
      </w:r>
      <w:proofErr w:type="spellStart"/>
      <w:r w:rsidRPr="005C3C84">
        <w:rPr>
          <w:rFonts w:cs="Arial"/>
          <w:color w:val="1A1A18"/>
          <w:sz w:val="20"/>
          <w:lang w:val="de-DE"/>
        </w:rPr>
        <w:t>Ons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zur Qualitätssicherung und Effizienzsteigerung der Entgeltabrechnung mit SAP® HCM samt Komplettservice, von der Datenmigration über Beratung und Schulung bis zum Support zu SAP HCM.</w:t>
      </w:r>
      <w:r w:rsidR="002C5B13" w:rsidRPr="005C3C84">
        <w:rPr>
          <w:rFonts w:cs="Arial"/>
          <w:sz w:val="20"/>
          <w:lang w:val="de-DE" w:eastAsia="de-DE"/>
        </w:rPr>
        <w:t xml:space="preserve"> </w:t>
      </w:r>
    </w:p>
    <w:p w14:paraId="2819DC20" w14:textId="495311A5" w:rsidR="00420D19" w:rsidRPr="00B72BA8" w:rsidRDefault="00420D19" w:rsidP="00B72BA8">
      <w:pPr>
        <w:spacing w:line="240" w:lineRule="auto"/>
        <w:jc w:val="both"/>
        <w:rPr>
          <w:rFonts w:cs="Arial"/>
          <w:b/>
          <w:bCs/>
          <w:sz w:val="20"/>
          <w:lang w:val="de-DE" w:eastAsia="de-DE"/>
        </w:rPr>
      </w:pPr>
      <w:r w:rsidRPr="00B72BA8">
        <w:rPr>
          <w:rFonts w:cs="Arial"/>
          <w:b/>
          <w:bCs/>
          <w:sz w:val="20"/>
          <w:lang w:val="de-DE" w:eastAsia="de-DE"/>
        </w:rPr>
        <w:t xml:space="preserve">Über </w:t>
      </w:r>
      <w:proofErr w:type="spellStart"/>
      <w:r w:rsidRPr="00B72BA8">
        <w:rPr>
          <w:rFonts w:cs="Arial"/>
          <w:b/>
          <w:bCs/>
          <w:sz w:val="20"/>
          <w:lang w:val="de-DE" w:eastAsia="de-DE"/>
        </w:rPr>
        <w:t>Steltix</w:t>
      </w:r>
      <w:proofErr w:type="spellEnd"/>
    </w:p>
    <w:p w14:paraId="76077B7F" w14:textId="697B99A7" w:rsidR="00F87251" w:rsidRPr="0019036E" w:rsidRDefault="00F87251" w:rsidP="00400EE5">
      <w:pPr>
        <w:pStyle w:val="a"/>
        <w:spacing w:before="0" w:line="276" w:lineRule="auto"/>
        <w:ind w:right="187"/>
        <w:rPr>
          <w:rFonts w:eastAsia="Times New Roman"/>
          <w:color w:val="auto"/>
          <w:kern w:val="0"/>
          <w:sz w:val="20"/>
          <w:szCs w:val="20"/>
          <w:lang w:eastAsia="de-DE" w:bidi="en-GB"/>
        </w:rPr>
      </w:pPr>
      <w:proofErr w:type="spellStart"/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>Steltix</w:t>
      </w:r>
      <w:proofErr w:type="spellEnd"/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 ist ein kundenorientierter, </w:t>
      </w:r>
      <w:r w:rsidR="00812EF5"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>international</w:t>
      </w:r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 agierender Lösungsanbieter von hochwertigen IT-Lösungen, der Unternehmen dabei unterstützt, die Effizienz interner Prozesse zu steigern, Kosten zu reduzieren und Risiken zu eliminieren. </w:t>
      </w:r>
    </w:p>
    <w:p w14:paraId="18309EF7" w14:textId="5480FB97" w:rsidR="00F87251" w:rsidRPr="0019036E" w:rsidRDefault="00F87251" w:rsidP="00400EE5">
      <w:pPr>
        <w:pStyle w:val="a"/>
        <w:spacing w:before="0" w:line="276" w:lineRule="auto"/>
        <w:ind w:right="187"/>
        <w:rPr>
          <w:rFonts w:eastAsia="Times New Roman"/>
          <w:color w:val="auto"/>
          <w:kern w:val="0"/>
          <w:sz w:val="20"/>
          <w:szCs w:val="20"/>
          <w:lang w:eastAsia="de-DE" w:bidi="en-GB"/>
        </w:rPr>
      </w:pPr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Als Oracle Platinum Partner mit 150 Mitarbeitern bietet </w:t>
      </w:r>
      <w:proofErr w:type="spellStart"/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>Steltix</w:t>
      </w:r>
      <w:proofErr w:type="spellEnd"/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 nationalen Kunden die Nähe und Expertise </w:t>
      </w:r>
      <w:r w:rsidR="00812EF5"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>lokaler Märkte in Europa</w:t>
      </w:r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 und interna</w:t>
      </w:r>
      <w:r w:rsidR="00812EF5"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tionalen Organisationen das einheitliche Netzwerk für ihre IT-Vorhaben. </w:t>
      </w:r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 </w:t>
      </w:r>
    </w:p>
    <w:p w14:paraId="74D81D93" w14:textId="21C55289" w:rsidR="00F87251" w:rsidRPr="0019036E" w:rsidRDefault="00F87251" w:rsidP="00400EE5">
      <w:pPr>
        <w:pStyle w:val="a"/>
        <w:spacing w:before="0" w:line="276" w:lineRule="auto"/>
        <w:ind w:right="187"/>
        <w:rPr>
          <w:rFonts w:eastAsia="Times New Roman"/>
          <w:color w:val="auto"/>
          <w:kern w:val="0"/>
          <w:sz w:val="20"/>
          <w:szCs w:val="20"/>
          <w:lang w:eastAsia="de-DE" w:bidi="en-GB"/>
        </w:rPr>
      </w:pPr>
      <w:proofErr w:type="spellStart"/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>Steltix</w:t>
      </w:r>
      <w:proofErr w:type="spellEnd"/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 bietet</w:t>
      </w:r>
      <w:r w:rsidR="00812EF5"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 neben zahlreichen Erweiterungen für die Produktlinien Oracle JD Edwards und Oracle </w:t>
      </w:r>
      <w:proofErr w:type="spellStart"/>
      <w:r w:rsidR="00812EF5"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>Netsuite</w:t>
      </w:r>
      <w:proofErr w:type="spellEnd"/>
      <w:r w:rsidR="00812EF5"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 im Bereich der Europäischen Lokalisierungen und den klassischen</w:t>
      </w:r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 Beratungs- und Implementierungsleistungen </w:t>
      </w:r>
      <w:r w:rsidR="00812EF5"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auch alle </w:t>
      </w:r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>notwendigen Schulungen und Support</w:t>
      </w:r>
      <w:r w:rsidR="00812EF5"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>leistungen</w:t>
      </w:r>
      <w:r w:rsidRPr="0019036E">
        <w:rPr>
          <w:rFonts w:eastAsia="Times New Roman"/>
          <w:color w:val="auto"/>
          <w:kern w:val="0"/>
          <w:sz w:val="20"/>
          <w:szCs w:val="20"/>
          <w:lang w:eastAsia="de-DE" w:bidi="en-GB"/>
        </w:rPr>
        <w:t xml:space="preserve">. </w:t>
      </w:r>
    </w:p>
    <w:p w14:paraId="0DE7CC7C" w14:textId="77777777" w:rsidR="00400EE5" w:rsidRPr="0019036E" w:rsidRDefault="00400EE5" w:rsidP="004F7BD3">
      <w:pPr>
        <w:widowControl w:val="0"/>
        <w:ind w:right="141"/>
        <w:rPr>
          <w:rFonts w:cs="Arial"/>
          <w:b/>
          <w:sz w:val="20"/>
          <w:lang w:val="de-DE"/>
        </w:rPr>
      </w:pPr>
      <w:bookmarkStart w:id="1" w:name="bmkVoorMeerInformatie"/>
    </w:p>
    <w:p w14:paraId="58DAD098" w14:textId="77777777" w:rsidR="00400EE5" w:rsidRPr="0019036E" w:rsidRDefault="00400EE5" w:rsidP="004F7BD3">
      <w:pPr>
        <w:widowControl w:val="0"/>
        <w:ind w:right="141"/>
        <w:rPr>
          <w:rFonts w:cs="Arial"/>
          <w:b/>
          <w:sz w:val="20"/>
          <w:lang w:val="de-DE"/>
        </w:rPr>
      </w:pPr>
    </w:p>
    <w:p w14:paraId="2D5AD3FF" w14:textId="109C57A3" w:rsidR="004F7BD3" w:rsidRPr="0053219D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proofErr w:type="spellStart"/>
      <w:r w:rsidRPr="0053219D">
        <w:rPr>
          <w:rFonts w:cs="Arial"/>
          <w:b/>
          <w:sz w:val="20"/>
          <w:lang w:val="en-US"/>
        </w:rPr>
        <w:t>Pressekontakt</w:t>
      </w:r>
      <w:proofErr w:type="spellEnd"/>
      <w:r w:rsidRPr="0053219D">
        <w:rPr>
          <w:rFonts w:cs="Arial"/>
          <w:b/>
          <w:sz w:val="20"/>
          <w:lang w:val="en-US"/>
        </w:rPr>
        <w:t>:</w:t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="00E46FD6" w:rsidRPr="0053219D">
        <w:rPr>
          <w:rFonts w:cs="Arial"/>
          <w:b/>
          <w:sz w:val="20"/>
          <w:lang w:val="en-US"/>
        </w:rPr>
        <w:tab/>
      </w:r>
      <w:proofErr w:type="spellStart"/>
      <w:r w:rsidRPr="0053219D">
        <w:rPr>
          <w:rFonts w:cs="Arial"/>
          <w:b/>
          <w:sz w:val="20"/>
          <w:lang w:val="en-US"/>
        </w:rPr>
        <w:t>Presseservice</w:t>
      </w:r>
      <w:proofErr w:type="spellEnd"/>
      <w:r w:rsidRPr="0053219D">
        <w:rPr>
          <w:rFonts w:cs="Arial"/>
          <w:b/>
          <w:sz w:val="20"/>
          <w:lang w:val="en-US"/>
        </w:rPr>
        <w:t>:</w:t>
      </w:r>
    </w:p>
    <w:p w14:paraId="10839F5A" w14:textId="77777777" w:rsidR="004F7BD3" w:rsidRPr="0053219D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53219D">
        <w:rPr>
          <w:rFonts w:cs="Arial"/>
          <w:b/>
          <w:bCs/>
          <w:sz w:val="20"/>
          <w:lang w:val="en-US"/>
        </w:rPr>
        <w:t xml:space="preserve">Centric IT Solutions GmbH </w:t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="00E46FD6" w:rsidRPr="0053219D">
        <w:rPr>
          <w:rFonts w:cs="Arial"/>
          <w:b/>
          <w:bCs/>
          <w:sz w:val="20"/>
          <w:lang w:val="en-US"/>
        </w:rPr>
        <w:tab/>
      </w:r>
      <w:r w:rsidR="0014209C">
        <w:rPr>
          <w:rFonts w:cs="Arial"/>
          <w:b/>
          <w:bCs/>
          <w:sz w:val="20"/>
          <w:lang w:val="en-US"/>
        </w:rPr>
        <w:t>U</w:t>
      </w:r>
      <w:r w:rsidR="00C956A2" w:rsidRPr="0053219D">
        <w:rPr>
          <w:rFonts w:cs="Arial"/>
          <w:b/>
          <w:bCs/>
          <w:sz w:val="20"/>
          <w:lang w:val="en-US"/>
        </w:rPr>
        <w:t>3 marketing Mainz</w:t>
      </w:r>
    </w:p>
    <w:p w14:paraId="2484FEA3" w14:textId="77777777" w:rsidR="00ED22EB" w:rsidRDefault="00D94BB5" w:rsidP="00ED22EB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  <w:t>Stefan Musse</w:t>
      </w:r>
      <w:r w:rsidR="00A02503">
        <w:rPr>
          <w:rFonts w:cs="Arial"/>
          <w:b/>
          <w:bCs/>
          <w:sz w:val="20"/>
          <w:lang w:val="de-DE"/>
        </w:rPr>
        <w:t>l</w:t>
      </w:r>
    </w:p>
    <w:p w14:paraId="1D297CDF" w14:textId="77777777" w:rsidR="004F7BD3" w:rsidRPr="00F828A8" w:rsidRDefault="00ED22EB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D22EB">
        <w:rPr>
          <w:rFonts w:cs="Arial"/>
          <w:bCs/>
          <w:iCs/>
          <w:sz w:val="20"/>
          <w:lang w:val="de-DE"/>
        </w:rPr>
        <w:t>Kronprinzenstraße 30</w:t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proofErr w:type="spellStart"/>
      <w:r w:rsidR="00FC4C4D">
        <w:rPr>
          <w:rFonts w:cs="Arial"/>
          <w:sz w:val="20"/>
          <w:lang w:val="de-DE"/>
        </w:rPr>
        <w:t>Kästrich</w:t>
      </w:r>
      <w:proofErr w:type="spellEnd"/>
      <w:r w:rsidR="00FC4C4D">
        <w:rPr>
          <w:rFonts w:cs="Arial"/>
          <w:sz w:val="20"/>
          <w:lang w:val="de-DE"/>
        </w:rPr>
        <w:t xml:space="preserve"> 10</w:t>
      </w:r>
    </w:p>
    <w:p w14:paraId="5BA83FB1" w14:textId="77777777" w:rsidR="00421FF8" w:rsidRDefault="004F7BD3" w:rsidP="00421FF8">
      <w:pPr>
        <w:spacing w:line="240" w:lineRule="auto"/>
        <w:rPr>
          <w:rFonts w:cs="Arial"/>
          <w:sz w:val="20"/>
          <w:lang w:val="de-DE"/>
        </w:rPr>
      </w:pPr>
      <w:r w:rsidRPr="00421FF8">
        <w:rPr>
          <w:rFonts w:cs="Arial"/>
          <w:sz w:val="20"/>
          <w:lang w:val="de-DE"/>
        </w:rPr>
        <w:t>D-</w:t>
      </w:r>
      <w:r w:rsidR="003230FB">
        <w:rPr>
          <w:rFonts w:cs="Arial"/>
          <w:sz w:val="20"/>
          <w:lang w:val="de-DE"/>
        </w:rPr>
        <w:t>45128</w:t>
      </w:r>
      <w:r w:rsidR="00F828A8" w:rsidRPr="00421FF8">
        <w:rPr>
          <w:rFonts w:cs="Arial"/>
          <w:sz w:val="20"/>
          <w:lang w:val="de-DE"/>
        </w:rPr>
        <w:t xml:space="preserve"> Essen</w:t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Pr="00421FF8">
        <w:rPr>
          <w:rFonts w:cs="Arial"/>
          <w:sz w:val="20"/>
          <w:lang w:val="de-DE"/>
        </w:rPr>
        <w:tab/>
      </w:r>
      <w:r w:rsidR="00E46FD6" w:rsidRPr="00421FF8">
        <w:rPr>
          <w:rFonts w:cs="Arial"/>
          <w:sz w:val="20"/>
          <w:lang w:val="de-DE"/>
        </w:rPr>
        <w:tab/>
      </w:r>
      <w:r w:rsidR="00F828A8" w:rsidRPr="00421FF8">
        <w:rPr>
          <w:rFonts w:cs="Arial"/>
          <w:sz w:val="20"/>
          <w:lang w:val="de-DE"/>
        </w:rPr>
        <w:tab/>
      </w:r>
      <w:r w:rsidR="00FC4C4D" w:rsidRPr="00421FF8">
        <w:rPr>
          <w:rFonts w:cs="Arial"/>
          <w:sz w:val="20"/>
          <w:lang w:val="de-DE"/>
        </w:rPr>
        <w:t>D-55116 Mainz</w:t>
      </w:r>
    </w:p>
    <w:p w14:paraId="60A04A7B" w14:textId="77777777" w:rsidR="00421FF8" w:rsidRDefault="00421FF8" w:rsidP="00421FF8">
      <w:pPr>
        <w:spacing w:line="240" w:lineRule="auto"/>
        <w:rPr>
          <w:rFonts w:cs="Arial"/>
          <w:sz w:val="20"/>
          <w:lang w:val="de-DE"/>
        </w:rPr>
      </w:pPr>
    </w:p>
    <w:p w14:paraId="00564115" w14:textId="77777777" w:rsidR="004F7BD3" w:rsidRPr="0053219D" w:rsidRDefault="00421FF8" w:rsidP="00A140EC">
      <w:pPr>
        <w:spacing w:line="240" w:lineRule="auto"/>
        <w:rPr>
          <w:rFonts w:cs="Arial"/>
          <w:sz w:val="20"/>
          <w:lang w:val="de-DE"/>
        </w:rPr>
      </w:pPr>
      <w:r w:rsidRPr="004E7F51">
        <w:rPr>
          <w:rFonts w:cs="Arial"/>
          <w:bCs/>
          <w:iCs/>
          <w:sz w:val="20"/>
          <w:lang w:val="de-DE"/>
        </w:rPr>
        <w:t xml:space="preserve">Fon: +49 201 74769 0 </w:t>
      </w:r>
      <w:r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E46FD6" w:rsidRPr="0053219D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 w:rsidRPr="0053219D">
        <w:rPr>
          <w:rFonts w:cs="Arial"/>
          <w:sz w:val="20"/>
          <w:lang w:val="de-DE"/>
        </w:rPr>
        <w:t>Fon: +49 6131 1433314</w:t>
      </w:r>
    </w:p>
    <w:p w14:paraId="080B616E" w14:textId="77777777" w:rsidR="004F7BD3" w:rsidRPr="00A06A69" w:rsidRDefault="004F7BD3" w:rsidP="00A140EC">
      <w:pPr>
        <w:spacing w:line="240" w:lineRule="auto"/>
        <w:rPr>
          <w:rFonts w:cs="Arial"/>
          <w:sz w:val="20"/>
          <w:lang w:val="fr-FR"/>
        </w:rPr>
      </w:pPr>
      <w:r w:rsidRPr="00A06A69">
        <w:rPr>
          <w:rFonts w:cs="Arial"/>
          <w:sz w:val="20"/>
          <w:lang w:val="fr-FR"/>
        </w:rPr>
        <w:t xml:space="preserve">Fax: </w:t>
      </w:r>
      <w:r w:rsidR="00421FF8" w:rsidRPr="00927BAC">
        <w:rPr>
          <w:rFonts w:cs="Arial"/>
          <w:bCs/>
          <w:iCs/>
          <w:sz w:val="20"/>
          <w:lang w:val="en-US"/>
        </w:rPr>
        <w:t>+49 201 74769 200</w:t>
      </w:r>
      <w:r w:rsidR="00F828A8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Pr="00A06A69">
        <w:rPr>
          <w:rFonts w:cs="Arial"/>
          <w:sz w:val="20"/>
          <w:lang w:val="fr-FR"/>
        </w:rPr>
        <w:tab/>
      </w:r>
      <w:r w:rsidR="00FC4C4D">
        <w:rPr>
          <w:rFonts w:cs="Arial"/>
          <w:sz w:val="20"/>
          <w:lang w:val="fr-FR"/>
        </w:rPr>
        <w:t>Fax: +49 6131 1433311</w:t>
      </w:r>
    </w:p>
    <w:p w14:paraId="37A55F2D" w14:textId="77777777" w:rsidR="004F7BD3" w:rsidRPr="0041088E" w:rsidRDefault="004F7BD3" w:rsidP="00A140EC">
      <w:pPr>
        <w:spacing w:line="240" w:lineRule="auto"/>
        <w:rPr>
          <w:rFonts w:cs="Arial"/>
          <w:sz w:val="20"/>
          <w:lang w:val="fr-FR"/>
        </w:rPr>
      </w:pPr>
    </w:p>
    <w:p w14:paraId="5E411BA0" w14:textId="77777777" w:rsidR="004F7BD3" w:rsidRPr="0041088E" w:rsidRDefault="00A76A0E" w:rsidP="00A140EC">
      <w:pPr>
        <w:spacing w:line="240" w:lineRule="auto"/>
        <w:rPr>
          <w:rFonts w:cs="Arial"/>
          <w:sz w:val="20"/>
          <w:lang w:val="fr-FR"/>
        </w:rPr>
      </w:pPr>
      <w:hyperlink r:id="rId14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info.de@centric.eu</w:t>
        </w:r>
      </w:hyperlink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hyperlink r:id="rId15" w:history="1">
        <w:r w:rsidR="00556A7B" w:rsidRPr="00556A7B">
          <w:rPr>
            <w:rStyle w:val="Hyperlink"/>
            <w:rFonts w:cs="Arial"/>
            <w:color w:val="auto"/>
            <w:sz w:val="20"/>
            <w:lang w:val="fr-FR"/>
          </w:rPr>
          <w:t>presse@u3marketing.com</w:t>
        </w:r>
      </w:hyperlink>
    </w:p>
    <w:p w14:paraId="02CDB553" w14:textId="7DBEAF72" w:rsidR="00215908" w:rsidRPr="00812EF5" w:rsidRDefault="00A76A0E" w:rsidP="00A140EC">
      <w:pPr>
        <w:spacing w:line="240" w:lineRule="auto"/>
        <w:rPr>
          <w:rFonts w:cs="Arial"/>
          <w:sz w:val="20"/>
          <w:lang w:val="fr-FR"/>
        </w:rPr>
      </w:pPr>
      <w:hyperlink r:id="rId16" w:history="1">
        <w:r w:rsidR="0041088E" w:rsidRPr="0041088E">
          <w:rPr>
            <w:rStyle w:val="Hyperlink"/>
            <w:rFonts w:cs="Arial"/>
            <w:color w:val="auto"/>
            <w:sz w:val="20"/>
            <w:lang w:val="fr-FR"/>
          </w:rPr>
          <w:t>www.centric.eu</w:t>
        </w:r>
      </w:hyperlink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hyperlink r:id="rId17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www.u3marketing.com</w:t>
        </w:r>
      </w:hyperlink>
      <w:bookmarkEnd w:id="1"/>
    </w:p>
    <w:sectPr w:rsidR="00215908" w:rsidRPr="00812EF5" w:rsidSect="0053219D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418" w:right="1134" w:bottom="851" w:left="1701" w:header="44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33A23" w14:textId="77777777" w:rsidR="008D2EE3" w:rsidRDefault="008D2EE3">
      <w:r>
        <w:separator/>
      </w:r>
    </w:p>
  </w:endnote>
  <w:endnote w:type="continuationSeparator" w:id="0">
    <w:p w14:paraId="7DF8E939" w14:textId="77777777" w:rsidR="008D2EE3" w:rsidRDefault="008D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77777777" w:rsidR="00F87251" w:rsidRDefault="00F87251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436010" wp14:editId="22C906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05FB7" w14:textId="41C617AB" w:rsidR="00F87251" w:rsidRPr="001C3213" w:rsidRDefault="00F87251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436010"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" o:allowincell="f" filled="f" stroked="f" strokeweight=".5pt">
              <v:path arrowok="t"/>
              <v:textbox inset=",0,,0">
                <w:txbxContent>
                  <w:p w14:paraId="34505FB7" w14:textId="41C617AB" w:rsidR="00F87251" w:rsidRPr="001C3213" w:rsidRDefault="00F87251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512E669" wp14:editId="111DF468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F87251" w:rsidRDefault="00F87251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301C0" w14:textId="77777777" w:rsidR="008D2EE3" w:rsidRDefault="008D2EE3">
      <w:r>
        <w:separator/>
      </w:r>
    </w:p>
  </w:footnote>
  <w:footnote w:type="continuationSeparator" w:id="0">
    <w:p w14:paraId="3F6EA160" w14:textId="77777777" w:rsidR="008D2EE3" w:rsidRDefault="008D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F87251" w:rsidRPr="003C5C49" w14:paraId="543F7698" w14:textId="77777777" w:rsidTr="004F588A">
      <w:tc>
        <w:tcPr>
          <w:tcW w:w="5173" w:type="dxa"/>
        </w:tcPr>
        <w:p w14:paraId="47747348" w14:textId="77777777" w:rsidR="00F87251" w:rsidRPr="003C5C49" w:rsidRDefault="00F87251" w:rsidP="00A72859">
          <w:pPr>
            <w:pStyle w:val="Titel"/>
          </w:pPr>
        </w:p>
      </w:tc>
      <w:tc>
        <w:tcPr>
          <w:tcW w:w="4584" w:type="dxa"/>
        </w:tcPr>
        <w:p w14:paraId="597763E0" w14:textId="77777777" w:rsidR="00F87251" w:rsidRPr="003C5C49" w:rsidRDefault="00F87251" w:rsidP="00141D2F">
          <w:pPr>
            <w:pStyle w:val="Titel1"/>
            <w:tabs>
              <w:tab w:val="left" w:pos="1365"/>
              <w:tab w:val="right" w:pos="4584"/>
            </w:tabs>
          </w:pPr>
          <w:bookmarkStart w:id="2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 wp14:anchorId="69B9B579" wp14:editId="1473D873">
                <wp:extent cx="1800000" cy="1033200"/>
                <wp:effectExtent l="0" t="0" r="0" b="0"/>
                <wp:docPr id="6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21B5867A" w14:textId="77777777" w:rsidR="00F87251" w:rsidRDefault="00F87251" w:rsidP="00A72859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F87251" w:rsidRPr="003C5C49" w14:paraId="7225EDCD" w14:textId="77777777" w:rsidTr="004F588A">
      <w:tc>
        <w:tcPr>
          <w:tcW w:w="5173" w:type="dxa"/>
        </w:tcPr>
        <w:p w14:paraId="0D335C7A" w14:textId="77777777" w:rsidR="00F87251" w:rsidRDefault="00F87251" w:rsidP="00875D38">
          <w:pPr>
            <w:spacing w:after="240" w:line="260" w:lineRule="atLeast"/>
          </w:pPr>
        </w:p>
        <w:p w14:paraId="066F79C8" w14:textId="77777777" w:rsidR="00F87251" w:rsidRPr="003C5C49" w:rsidRDefault="00F87251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F87251" w:rsidRPr="003C5C49" w:rsidRDefault="00F87251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14:paraId="3420D353" w14:textId="77777777" w:rsidR="00F87251" w:rsidRDefault="00F87251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7AC"/>
    <w:rsid w:val="00002B07"/>
    <w:rsid w:val="000034D4"/>
    <w:rsid w:val="000053CF"/>
    <w:rsid w:val="00014E23"/>
    <w:rsid w:val="0001772C"/>
    <w:rsid w:val="00017C7A"/>
    <w:rsid w:val="00032692"/>
    <w:rsid w:val="0003437B"/>
    <w:rsid w:val="00034F37"/>
    <w:rsid w:val="000374BB"/>
    <w:rsid w:val="000521CC"/>
    <w:rsid w:val="0006100E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D03C1"/>
    <w:rsid w:val="000D5010"/>
    <w:rsid w:val="000D5366"/>
    <w:rsid w:val="000D6C83"/>
    <w:rsid w:val="000D6E33"/>
    <w:rsid w:val="000E1804"/>
    <w:rsid w:val="00102AEA"/>
    <w:rsid w:val="001075EF"/>
    <w:rsid w:val="00110A84"/>
    <w:rsid w:val="001311BC"/>
    <w:rsid w:val="00132370"/>
    <w:rsid w:val="00133B77"/>
    <w:rsid w:val="00137A4E"/>
    <w:rsid w:val="00141D2F"/>
    <w:rsid w:val="0014209C"/>
    <w:rsid w:val="001421D9"/>
    <w:rsid w:val="001450A2"/>
    <w:rsid w:val="001461EA"/>
    <w:rsid w:val="00151849"/>
    <w:rsid w:val="00152AF3"/>
    <w:rsid w:val="00154D75"/>
    <w:rsid w:val="001634FA"/>
    <w:rsid w:val="00163A6E"/>
    <w:rsid w:val="00164357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036E"/>
    <w:rsid w:val="00192565"/>
    <w:rsid w:val="00195BD0"/>
    <w:rsid w:val="001A5809"/>
    <w:rsid w:val="001A5CDA"/>
    <w:rsid w:val="001A60BD"/>
    <w:rsid w:val="001C22BB"/>
    <w:rsid w:val="001C3213"/>
    <w:rsid w:val="001C5666"/>
    <w:rsid w:val="001C72B3"/>
    <w:rsid w:val="001C7DF0"/>
    <w:rsid w:val="001D3801"/>
    <w:rsid w:val="001E06A9"/>
    <w:rsid w:val="001F347B"/>
    <w:rsid w:val="001F4499"/>
    <w:rsid w:val="001F5D8E"/>
    <w:rsid w:val="00203CC3"/>
    <w:rsid w:val="00205567"/>
    <w:rsid w:val="00215908"/>
    <w:rsid w:val="002162BA"/>
    <w:rsid w:val="002168F7"/>
    <w:rsid w:val="00226C02"/>
    <w:rsid w:val="00261373"/>
    <w:rsid w:val="00274851"/>
    <w:rsid w:val="00281966"/>
    <w:rsid w:val="002A1653"/>
    <w:rsid w:val="002A231A"/>
    <w:rsid w:val="002B42F5"/>
    <w:rsid w:val="002C40A0"/>
    <w:rsid w:val="002C5B13"/>
    <w:rsid w:val="002C704A"/>
    <w:rsid w:val="002D23A8"/>
    <w:rsid w:val="002D2C65"/>
    <w:rsid w:val="002D397D"/>
    <w:rsid w:val="002D5825"/>
    <w:rsid w:val="002D5B2C"/>
    <w:rsid w:val="002D60FB"/>
    <w:rsid w:val="002E0495"/>
    <w:rsid w:val="002E7CB8"/>
    <w:rsid w:val="002F1A95"/>
    <w:rsid w:val="002F541A"/>
    <w:rsid w:val="00303A17"/>
    <w:rsid w:val="0030445B"/>
    <w:rsid w:val="00307F84"/>
    <w:rsid w:val="00313545"/>
    <w:rsid w:val="00320E34"/>
    <w:rsid w:val="00321911"/>
    <w:rsid w:val="003230FB"/>
    <w:rsid w:val="003249D9"/>
    <w:rsid w:val="00327312"/>
    <w:rsid w:val="00332506"/>
    <w:rsid w:val="00332A1C"/>
    <w:rsid w:val="00334B78"/>
    <w:rsid w:val="003361CB"/>
    <w:rsid w:val="0034041E"/>
    <w:rsid w:val="00340F3E"/>
    <w:rsid w:val="003474E5"/>
    <w:rsid w:val="003506AD"/>
    <w:rsid w:val="00351DC8"/>
    <w:rsid w:val="00353331"/>
    <w:rsid w:val="003570F0"/>
    <w:rsid w:val="003649A0"/>
    <w:rsid w:val="00365195"/>
    <w:rsid w:val="0036561C"/>
    <w:rsid w:val="0037064A"/>
    <w:rsid w:val="00371EAA"/>
    <w:rsid w:val="0037664A"/>
    <w:rsid w:val="0038225D"/>
    <w:rsid w:val="003826B0"/>
    <w:rsid w:val="003832B1"/>
    <w:rsid w:val="00385E8E"/>
    <w:rsid w:val="003A2C6B"/>
    <w:rsid w:val="003A4EB5"/>
    <w:rsid w:val="003B2D3F"/>
    <w:rsid w:val="003C61ED"/>
    <w:rsid w:val="003E48AD"/>
    <w:rsid w:val="003E612A"/>
    <w:rsid w:val="003F5006"/>
    <w:rsid w:val="00400EE5"/>
    <w:rsid w:val="0041088E"/>
    <w:rsid w:val="004115B0"/>
    <w:rsid w:val="004206FE"/>
    <w:rsid w:val="00420D19"/>
    <w:rsid w:val="00421FF8"/>
    <w:rsid w:val="0043426B"/>
    <w:rsid w:val="00434F0C"/>
    <w:rsid w:val="00437E2E"/>
    <w:rsid w:val="00450C4C"/>
    <w:rsid w:val="00452816"/>
    <w:rsid w:val="0045363D"/>
    <w:rsid w:val="0045642A"/>
    <w:rsid w:val="0046141B"/>
    <w:rsid w:val="0047136A"/>
    <w:rsid w:val="00481408"/>
    <w:rsid w:val="004822F2"/>
    <w:rsid w:val="004826A5"/>
    <w:rsid w:val="00496F23"/>
    <w:rsid w:val="004A033D"/>
    <w:rsid w:val="004A7C93"/>
    <w:rsid w:val="004C0940"/>
    <w:rsid w:val="004C1B9A"/>
    <w:rsid w:val="004C42D1"/>
    <w:rsid w:val="004D2B29"/>
    <w:rsid w:val="004E3790"/>
    <w:rsid w:val="004E7F51"/>
    <w:rsid w:val="004F588A"/>
    <w:rsid w:val="004F7BD3"/>
    <w:rsid w:val="00507F59"/>
    <w:rsid w:val="00516634"/>
    <w:rsid w:val="0052367A"/>
    <w:rsid w:val="00523896"/>
    <w:rsid w:val="00527514"/>
    <w:rsid w:val="00527E88"/>
    <w:rsid w:val="0053219D"/>
    <w:rsid w:val="005337F9"/>
    <w:rsid w:val="005370A0"/>
    <w:rsid w:val="00545776"/>
    <w:rsid w:val="0055551F"/>
    <w:rsid w:val="00556A7B"/>
    <w:rsid w:val="005575D0"/>
    <w:rsid w:val="005636AA"/>
    <w:rsid w:val="00565C36"/>
    <w:rsid w:val="0056646D"/>
    <w:rsid w:val="005734E1"/>
    <w:rsid w:val="00576A63"/>
    <w:rsid w:val="00576F6F"/>
    <w:rsid w:val="00577AFC"/>
    <w:rsid w:val="00577DC8"/>
    <w:rsid w:val="005A1A68"/>
    <w:rsid w:val="005A2049"/>
    <w:rsid w:val="005A2B31"/>
    <w:rsid w:val="005A37BA"/>
    <w:rsid w:val="005B3CAD"/>
    <w:rsid w:val="005C3C84"/>
    <w:rsid w:val="005C6131"/>
    <w:rsid w:val="005C701F"/>
    <w:rsid w:val="005C71EB"/>
    <w:rsid w:val="005C7F30"/>
    <w:rsid w:val="005D3096"/>
    <w:rsid w:val="005D3779"/>
    <w:rsid w:val="005E3804"/>
    <w:rsid w:val="005E6F9F"/>
    <w:rsid w:val="005F2494"/>
    <w:rsid w:val="0060237E"/>
    <w:rsid w:val="00610E24"/>
    <w:rsid w:val="0062416F"/>
    <w:rsid w:val="00624F35"/>
    <w:rsid w:val="0063556F"/>
    <w:rsid w:val="00635CEB"/>
    <w:rsid w:val="00636370"/>
    <w:rsid w:val="006409C0"/>
    <w:rsid w:val="006504D0"/>
    <w:rsid w:val="00653EC4"/>
    <w:rsid w:val="006664EF"/>
    <w:rsid w:val="00672278"/>
    <w:rsid w:val="00673AD4"/>
    <w:rsid w:val="00677717"/>
    <w:rsid w:val="006823E2"/>
    <w:rsid w:val="006A0779"/>
    <w:rsid w:val="006A7EB4"/>
    <w:rsid w:val="006B129B"/>
    <w:rsid w:val="006C094B"/>
    <w:rsid w:val="006C0F42"/>
    <w:rsid w:val="006C2F7D"/>
    <w:rsid w:val="006C6036"/>
    <w:rsid w:val="006C7317"/>
    <w:rsid w:val="006C7B8C"/>
    <w:rsid w:val="006D163A"/>
    <w:rsid w:val="006D4085"/>
    <w:rsid w:val="006D77AF"/>
    <w:rsid w:val="006F3005"/>
    <w:rsid w:val="006F3561"/>
    <w:rsid w:val="006F5F32"/>
    <w:rsid w:val="006F6E40"/>
    <w:rsid w:val="007001EA"/>
    <w:rsid w:val="007017C8"/>
    <w:rsid w:val="007112EC"/>
    <w:rsid w:val="00711CF7"/>
    <w:rsid w:val="007124E8"/>
    <w:rsid w:val="00723BE8"/>
    <w:rsid w:val="00725B64"/>
    <w:rsid w:val="00725EA4"/>
    <w:rsid w:val="0073538E"/>
    <w:rsid w:val="00743804"/>
    <w:rsid w:val="00743EA1"/>
    <w:rsid w:val="00747F89"/>
    <w:rsid w:val="007508D9"/>
    <w:rsid w:val="00752EE1"/>
    <w:rsid w:val="007570EE"/>
    <w:rsid w:val="00772CAC"/>
    <w:rsid w:val="00782A92"/>
    <w:rsid w:val="00785B59"/>
    <w:rsid w:val="00790F93"/>
    <w:rsid w:val="007A03BB"/>
    <w:rsid w:val="007A4E4B"/>
    <w:rsid w:val="007A7BFF"/>
    <w:rsid w:val="007B358B"/>
    <w:rsid w:val="007B7A25"/>
    <w:rsid w:val="007C0BE0"/>
    <w:rsid w:val="007C3F33"/>
    <w:rsid w:val="007C556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2EF5"/>
    <w:rsid w:val="00817119"/>
    <w:rsid w:val="00822DAF"/>
    <w:rsid w:val="00842C35"/>
    <w:rsid w:val="00850AF7"/>
    <w:rsid w:val="00850DA9"/>
    <w:rsid w:val="00853378"/>
    <w:rsid w:val="00855367"/>
    <w:rsid w:val="008611BB"/>
    <w:rsid w:val="00867658"/>
    <w:rsid w:val="00867880"/>
    <w:rsid w:val="00875700"/>
    <w:rsid w:val="00875D38"/>
    <w:rsid w:val="008815A5"/>
    <w:rsid w:val="00885A31"/>
    <w:rsid w:val="00890B1E"/>
    <w:rsid w:val="0089342E"/>
    <w:rsid w:val="00893F37"/>
    <w:rsid w:val="00895098"/>
    <w:rsid w:val="008A24F9"/>
    <w:rsid w:val="008A3FEE"/>
    <w:rsid w:val="008B536A"/>
    <w:rsid w:val="008C1FC6"/>
    <w:rsid w:val="008D2EE3"/>
    <w:rsid w:val="008D3DDE"/>
    <w:rsid w:val="008D6CAD"/>
    <w:rsid w:val="008E470F"/>
    <w:rsid w:val="008F251F"/>
    <w:rsid w:val="008F6531"/>
    <w:rsid w:val="0090062A"/>
    <w:rsid w:val="009027B2"/>
    <w:rsid w:val="00902D57"/>
    <w:rsid w:val="009037FD"/>
    <w:rsid w:val="00906288"/>
    <w:rsid w:val="009237B3"/>
    <w:rsid w:val="00923E70"/>
    <w:rsid w:val="00925517"/>
    <w:rsid w:val="00927BAC"/>
    <w:rsid w:val="009315E8"/>
    <w:rsid w:val="00941F61"/>
    <w:rsid w:val="0094597B"/>
    <w:rsid w:val="00945B99"/>
    <w:rsid w:val="009611F3"/>
    <w:rsid w:val="009730C1"/>
    <w:rsid w:val="00973BDB"/>
    <w:rsid w:val="0097539B"/>
    <w:rsid w:val="009808ED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28D"/>
    <w:rsid w:val="00A1434B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36B"/>
    <w:rsid w:val="00A76A0E"/>
    <w:rsid w:val="00A82DCC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E1D5D"/>
    <w:rsid w:val="00B03DC1"/>
    <w:rsid w:val="00B1162E"/>
    <w:rsid w:val="00B171BA"/>
    <w:rsid w:val="00B3311B"/>
    <w:rsid w:val="00B341BC"/>
    <w:rsid w:val="00B40CC8"/>
    <w:rsid w:val="00B41AC3"/>
    <w:rsid w:val="00B43FA1"/>
    <w:rsid w:val="00B45B02"/>
    <w:rsid w:val="00B460D3"/>
    <w:rsid w:val="00B51329"/>
    <w:rsid w:val="00B55992"/>
    <w:rsid w:val="00B72BA8"/>
    <w:rsid w:val="00B72F2B"/>
    <w:rsid w:val="00B80F9E"/>
    <w:rsid w:val="00B978FE"/>
    <w:rsid w:val="00BA0A15"/>
    <w:rsid w:val="00BA23FE"/>
    <w:rsid w:val="00BA56AE"/>
    <w:rsid w:val="00BB223F"/>
    <w:rsid w:val="00BC358F"/>
    <w:rsid w:val="00BC5C7D"/>
    <w:rsid w:val="00BD347E"/>
    <w:rsid w:val="00BE3CF4"/>
    <w:rsid w:val="00BE5DAD"/>
    <w:rsid w:val="00BF3545"/>
    <w:rsid w:val="00BF495D"/>
    <w:rsid w:val="00BF6F2F"/>
    <w:rsid w:val="00C07499"/>
    <w:rsid w:val="00C07BE5"/>
    <w:rsid w:val="00C10846"/>
    <w:rsid w:val="00C10900"/>
    <w:rsid w:val="00C21901"/>
    <w:rsid w:val="00C25AE9"/>
    <w:rsid w:val="00C25B8B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710D9"/>
    <w:rsid w:val="00C77477"/>
    <w:rsid w:val="00C82584"/>
    <w:rsid w:val="00C86B8B"/>
    <w:rsid w:val="00C906EB"/>
    <w:rsid w:val="00C94885"/>
    <w:rsid w:val="00C956A2"/>
    <w:rsid w:val="00CA4EC3"/>
    <w:rsid w:val="00CB148A"/>
    <w:rsid w:val="00CC7880"/>
    <w:rsid w:val="00CE1AAE"/>
    <w:rsid w:val="00CE30B4"/>
    <w:rsid w:val="00CE5762"/>
    <w:rsid w:val="00CE6646"/>
    <w:rsid w:val="00CF004D"/>
    <w:rsid w:val="00CF28DF"/>
    <w:rsid w:val="00D17683"/>
    <w:rsid w:val="00D2057E"/>
    <w:rsid w:val="00D23861"/>
    <w:rsid w:val="00D24722"/>
    <w:rsid w:val="00D24D3B"/>
    <w:rsid w:val="00D31161"/>
    <w:rsid w:val="00D53306"/>
    <w:rsid w:val="00D62E90"/>
    <w:rsid w:val="00D64E62"/>
    <w:rsid w:val="00D80414"/>
    <w:rsid w:val="00D80DEF"/>
    <w:rsid w:val="00D836B2"/>
    <w:rsid w:val="00D85A15"/>
    <w:rsid w:val="00D94BB5"/>
    <w:rsid w:val="00DB4277"/>
    <w:rsid w:val="00DC0029"/>
    <w:rsid w:val="00DC25AA"/>
    <w:rsid w:val="00DC3D41"/>
    <w:rsid w:val="00DC6EC7"/>
    <w:rsid w:val="00DD1E32"/>
    <w:rsid w:val="00DD5B8C"/>
    <w:rsid w:val="00DE10B9"/>
    <w:rsid w:val="00DF41D8"/>
    <w:rsid w:val="00DF60E7"/>
    <w:rsid w:val="00E00C9C"/>
    <w:rsid w:val="00E02526"/>
    <w:rsid w:val="00E058D1"/>
    <w:rsid w:val="00E11EA4"/>
    <w:rsid w:val="00E41BA5"/>
    <w:rsid w:val="00E43158"/>
    <w:rsid w:val="00E43248"/>
    <w:rsid w:val="00E46FD6"/>
    <w:rsid w:val="00E54A0E"/>
    <w:rsid w:val="00E622E9"/>
    <w:rsid w:val="00E635A1"/>
    <w:rsid w:val="00E7344C"/>
    <w:rsid w:val="00E73884"/>
    <w:rsid w:val="00E742D7"/>
    <w:rsid w:val="00E761C2"/>
    <w:rsid w:val="00E828F1"/>
    <w:rsid w:val="00E87406"/>
    <w:rsid w:val="00E94FC3"/>
    <w:rsid w:val="00E96A55"/>
    <w:rsid w:val="00EA0EAE"/>
    <w:rsid w:val="00EA31DE"/>
    <w:rsid w:val="00EA3452"/>
    <w:rsid w:val="00EB1DE2"/>
    <w:rsid w:val="00EB45AD"/>
    <w:rsid w:val="00EB4B7F"/>
    <w:rsid w:val="00ED22EB"/>
    <w:rsid w:val="00EE14EC"/>
    <w:rsid w:val="00EE1FD1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36ED1"/>
    <w:rsid w:val="00F5000A"/>
    <w:rsid w:val="00F56D17"/>
    <w:rsid w:val="00F578AC"/>
    <w:rsid w:val="00F64244"/>
    <w:rsid w:val="00F679E0"/>
    <w:rsid w:val="00F77C70"/>
    <w:rsid w:val="00F8092F"/>
    <w:rsid w:val="00F80BA7"/>
    <w:rsid w:val="00F828A8"/>
    <w:rsid w:val="00F855C2"/>
    <w:rsid w:val="00F87251"/>
    <w:rsid w:val="00FC0EB1"/>
    <w:rsid w:val="00FC2BE3"/>
    <w:rsid w:val="00FC39AB"/>
    <w:rsid w:val="00FC4A58"/>
    <w:rsid w:val="00FC4C4D"/>
    <w:rsid w:val="00FD39BC"/>
    <w:rsid w:val="00FD3B4A"/>
    <w:rsid w:val="00FD6CA1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  <w:style w:type="paragraph" w:customStyle="1" w:styleId="font8">
    <w:name w:val="font_8"/>
    <w:basedOn w:val="Standard"/>
    <w:rsid w:val="00420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a">
    <w:name w:val="a"/>
    <w:basedOn w:val="Standard"/>
    <w:rsid w:val="00F87251"/>
    <w:pPr>
      <w:spacing w:before="120" w:line="240" w:lineRule="auto"/>
      <w:jc w:val="both"/>
    </w:pPr>
    <w:rPr>
      <w:rFonts w:eastAsia="MS Mincho" w:cs="Arial"/>
      <w:color w:val="000000"/>
      <w:kern w:val="28"/>
      <w:sz w:val="18"/>
      <w:szCs w:val="18"/>
      <w:lang w:val="de-DE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u3marketing.co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u3market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ic.e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presse@u3marketing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3mu.com/presseportal/centric-it-solutions-gmbh.html" TargetMode="External"/><Relationship Id="rId14" Type="http://schemas.openxmlformats.org/officeDocument/2006/relationships/hyperlink" Target="mailto:info.de@centric.e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D549-ADD6-4280-86F2-7238C5F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3</Pages>
  <Words>586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Microsoft-Konto</cp:lastModifiedBy>
  <cp:revision>6</cp:revision>
  <cp:lastPrinted>2019-10-30T09:22:00Z</cp:lastPrinted>
  <dcterms:created xsi:type="dcterms:W3CDTF">2020-06-29T08:23:00Z</dcterms:created>
  <dcterms:modified xsi:type="dcterms:W3CDTF">2020-06-29T12:41:00Z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