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44D8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41E90129" w14:textId="7A236E7E" w:rsidR="00DD52F6" w:rsidRDefault="0040475A" w:rsidP="00E7591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Centric</w:t>
      </w:r>
      <w:r w:rsidR="00777C3C">
        <w:rPr>
          <w:rFonts w:cs="Arial"/>
          <w:b/>
          <w:sz w:val="32"/>
          <w:szCs w:val="32"/>
          <w:lang w:val="de-DE"/>
        </w:rPr>
        <w:t xml:space="preserve"> setzt Erfolgskurs fort</w:t>
      </w:r>
      <w:r w:rsidR="000F5C9C">
        <w:rPr>
          <w:rFonts w:cs="Arial"/>
          <w:b/>
          <w:sz w:val="32"/>
          <w:szCs w:val="32"/>
          <w:lang w:val="de-DE"/>
        </w:rPr>
        <w:t xml:space="preserve"> </w:t>
      </w:r>
    </w:p>
    <w:p w14:paraId="2D5D901F" w14:textId="4DD1EED1" w:rsidR="00DD52F6" w:rsidRPr="00DD52F6" w:rsidRDefault="000F5C9C" w:rsidP="00DD52F6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Audit- und Compliance-Tools im Personalwesen </w:t>
      </w:r>
      <w:r w:rsidR="00B159BB">
        <w:rPr>
          <w:rFonts w:cs="Arial"/>
          <w:b/>
          <w:sz w:val="24"/>
          <w:szCs w:val="24"/>
          <w:lang w:val="de-DE"/>
        </w:rPr>
        <w:t>stark nachgefragt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0AEDD731" w14:textId="77777777" w:rsidR="00371BA3" w:rsidRDefault="0014209C" w:rsidP="00DE7D17">
      <w:pPr>
        <w:jc w:val="both"/>
        <w:rPr>
          <w:rFonts w:cs="Arial"/>
          <w:szCs w:val="22"/>
          <w:lang w:val="de-DE"/>
        </w:rPr>
      </w:pPr>
      <w:r w:rsidRPr="001B21B3">
        <w:rPr>
          <w:lang w:val="de-DE"/>
        </w:rPr>
        <w:t xml:space="preserve">Essen, </w:t>
      </w:r>
      <w:r w:rsidR="00A71209">
        <w:rPr>
          <w:lang w:val="de-DE"/>
        </w:rPr>
        <w:t>2</w:t>
      </w:r>
      <w:r w:rsidR="000F5C9C">
        <w:rPr>
          <w:lang w:val="de-DE"/>
        </w:rPr>
        <w:t>7</w:t>
      </w:r>
      <w:r w:rsidR="00DD52F6">
        <w:rPr>
          <w:lang w:val="de-DE"/>
        </w:rPr>
        <w:t>.</w:t>
      </w:r>
      <w:r w:rsidR="000F5C9C">
        <w:rPr>
          <w:lang w:val="de-DE"/>
        </w:rPr>
        <w:t>01</w:t>
      </w:r>
      <w:r w:rsidR="00163A6E" w:rsidRPr="001B21B3">
        <w:rPr>
          <w:lang w:val="de-DE"/>
        </w:rPr>
        <w:t>.202</w:t>
      </w:r>
      <w:r w:rsidR="000F5C9C">
        <w:rPr>
          <w:lang w:val="de-DE"/>
        </w:rPr>
        <w:t>2</w:t>
      </w:r>
      <w:r w:rsidR="00171130" w:rsidRPr="001B21B3">
        <w:rPr>
          <w:lang w:val="de-DE"/>
        </w:rPr>
        <w:t xml:space="preserve"> </w:t>
      </w:r>
      <w:r w:rsidR="006F63A2" w:rsidRPr="006C4E2F">
        <w:rPr>
          <w:lang w:val="de-DE"/>
        </w:rPr>
        <w:t>–</w:t>
      </w:r>
      <w:r w:rsidR="00E318C8">
        <w:rPr>
          <w:lang w:val="de-DE"/>
        </w:rPr>
        <w:t xml:space="preserve"> </w:t>
      </w:r>
      <w:r w:rsidR="00396D08">
        <w:rPr>
          <w:lang w:val="de-DE"/>
        </w:rPr>
        <w:t xml:space="preserve">Centric </w:t>
      </w:r>
      <w:r w:rsidR="00E318C8">
        <w:rPr>
          <w:lang w:val="de-DE"/>
        </w:rPr>
        <w:t xml:space="preserve">Deutschland </w:t>
      </w:r>
      <w:r w:rsidR="00414C0A">
        <w:rPr>
          <w:lang w:val="de-DE"/>
        </w:rPr>
        <w:t xml:space="preserve">zieht eine positive Bilanz aus </w:t>
      </w:r>
      <w:r w:rsidR="00285AEC">
        <w:rPr>
          <w:lang w:val="de-DE"/>
        </w:rPr>
        <w:t>seiner</w:t>
      </w:r>
      <w:r w:rsidR="00875DF7">
        <w:rPr>
          <w:lang w:val="de-DE"/>
        </w:rPr>
        <w:t xml:space="preserve"> im letzten Jahr vollzogenen Reorganisation. Seit der strategischen Neuausrichtung </w:t>
      </w:r>
      <w:r w:rsidR="00DE7D17">
        <w:rPr>
          <w:lang w:val="de-DE"/>
        </w:rPr>
        <w:t xml:space="preserve">liegt der Fokus </w:t>
      </w:r>
      <w:r w:rsidR="00347247">
        <w:rPr>
          <w:lang w:val="de-DE"/>
        </w:rPr>
        <w:t xml:space="preserve">der SAP-Experten </w:t>
      </w:r>
      <w:r w:rsidR="00DE7D17">
        <w:rPr>
          <w:lang w:val="de-DE"/>
        </w:rPr>
        <w:t>ausschließlich auf dem erfolgreiche</w:t>
      </w:r>
      <w:r w:rsidR="00F25E7F">
        <w:rPr>
          <w:lang w:val="de-DE"/>
        </w:rPr>
        <w:t>n</w:t>
      </w:r>
      <w:r w:rsidR="00DE7D17">
        <w:rPr>
          <w:lang w:val="de-DE"/>
        </w:rPr>
        <w:t xml:space="preserve"> Kerngeschäft der </w:t>
      </w:r>
      <w:r w:rsidR="00DE7D17" w:rsidRPr="001B21B3">
        <w:rPr>
          <w:rFonts w:cs="Arial"/>
          <w:szCs w:val="22"/>
          <w:lang w:val="de-DE"/>
        </w:rPr>
        <w:t xml:space="preserve">SAP HCM Add On Tools. Im DACH-Bereich gehört Centric </w:t>
      </w:r>
      <w:r w:rsidR="00875DF7">
        <w:rPr>
          <w:rFonts w:cs="Arial"/>
          <w:szCs w:val="22"/>
          <w:lang w:val="de-DE"/>
        </w:rPr>
        <w:t>Deutschland</w:t>
      </w:r>
      <w:r w:rsidR="00DE7D17" w:rsidRPr="001B21B3">
        <w:rPr>
          <w:rFonts w:cs="Arial"/>
          <w:szCs w:val="22"/>
          <w:lang w:val="de-DE"/>
        </w:rPr>
        <w:t xml:space="preserve"> inzwischen zu den führenden Unternehmen im Segment Audit &amp; Compliance Software für SAP HCM. </w:t>
      </w:r>
    </w:p>
    <w:p w14:paraId="10AFF7A1" w14:textId="77777777" w:rsidR="00371BA3" w:rsidRDefault="00371BA3" w:rsidP="00DE7D17">
      <w:pPr>
        <w:jc w:val="both"/>
        <w:rPr>
          <w:rFonts w:cs="Arial"/>
          <w:szCs w:val="22"/>
          <w:lang w:val="de-DE"/>
        </w:rPr>
      </w:pPr>
    </w:p>
    <w:p w14:paraId="55C4C0AB" w14:textId="651C5247" w:rsidR="008578B6" w:rsidRPr="00B26C40" w:rsidRDefault="00347247" w:rsidP="008578B6">
      <w:pPr>
        <w:autoSpaceDE w:val="0"/>
        <w:autoSpaceDN w:val="0"/>
        <w:adjustRightInd w:val="0"/>
        <w:jc w:val="both"/>
        <w:rPr>
          <w:lang w:val="de-DE"/>
        </w:rPr>
      </w:pPr>
      <w:r w:rsidRPr="008578B6">
        <w:rPr>
          <w:lang w:val="de-DE"/>
        </w:rPr>
        <w:t>Im</w:t>
      </w:r>
      <w:r w:rsidR="00116316" w:rsidRPr="008578B6">
        <w:rPr>
          <w:lang w:val="de-DE"/>
        </w:rPr>
        <w:t xml:space="preserve"> Jahr </w:t>
      </w:r>
      <w:r w:rsidR="00116316">
        <w:rPr>
          <w:lang w:val="de-DE"/>
        </w:rPr>
        <w:t xml:space="preserve">2022 soll </w:t>
      </w:r>
      <w:r w:rsidR="005642B4">
        <w:rPr>
          <w:lang w:val="de-DE"/>
        </w:rPr>
        <w:t xml:space="preserve">das internationale Geschäft </w:t>
      </w:r>
      <w:r w:rsidR="00285AEC">
        <w:rPr>
          <w:lang w:val="de-DE"/>
        </w:rPr>
        <w:t>weite</w:t>
      </w:r>
      <w:r w:rsidR="00B14027">
        <w:rPr>
          <w:lang w:val="de-DE"/>
        </w:rPr>
        <w:t>r</w:t>
      </w:r>
      <w:r w:rsidR="00285AEC">
        <w:rPr>
          <w:lang w:val="de-DE"/>
        </w:rPr>
        <w:t xml:space="preserve"> a</w:t>
      </w:r>
      <w:r w:rsidR="005642B4">
        <w:rPr>
          <w:lang w:val="de-DE"/>
        </w:rPr>
        <w:t xml:space="preserve">usgebaut werden. </w:t>
      </w:r>
      <w:r w:rsidR="00C01C92">
        <w:rPr>
          <w:lang w:val="de-DE"/>
        </w:rPr>
        <w:t>Parallel</w:t>
      </w:r>
      <w:r w:rsidR="005642B4">
        <w:rPr>
          <w:lang w:val="de-DE"/>
        </w:rPr>
        <w:t xml:space="preserve"> treibt Centric die </w:t>
      </w:r>
      <w:r w:rsidR="00285AEC">
        <w:rPr>
          <w:lang w:val="de-DE"/>
        </w:rPr>
        <w:t xml:space="preserve">Anbindung seiner bewährten HCM-Tools an </w:t>
      </w:r>
      <w:r w:rsidR="008578B6">
        <w:rPr>
          <w:lang w:val="de-DE"/>
        </w:rPr>
        <w:t xml:space="preserve">die Cloud-Lösung </w:t>
      </w:r>
      <w:r w:rsidR="00285AEC">
        <w:rPr>
          <w:lang w:val="de-DE"/>
        </w:rPr>
        <w:t xml:space="preserve">SAP </w:t>
      </w:r>
      <w:r w:rsidR="004866B2">
        <w:rPr>
          <w:lang w:val="de-DE"/>
        </w:rPr>
        <w:t>SuccessFactors</w:t>
      </w:r>
      <w:r w:rsidR="00285AEC">
        <w:rPr>
          <w:lang w:val="de-DE"/>
        </w:rPr>
        <w:t xml:space="preserve"> voran.</w:t>
      </w:r>
      <w:r w:rsidR="00371BA3">
        <w:rPr>
          <w:lang w:val="de-DE"/>
        </w:rPr>
        <w:t xml:space="preserve"> </w:t>
      </w:r>
      <w:r w:rsidR="00371BA3" w:rsidRPr="00B26C40">
        <w:rPr>
          <w:lang w:val="de-DE"/>
        </w:rPr>
        <w:t xml:space="preserve">So </w:t>
      </w:r>
      <w:r w:rsidR="007637C3" w:rsidRPr="00B26C40">
        <w:rPr>
          <w:lang w:val="de-DE"/>
        </w:rPr>
        <w:t xml:space="preserve">ist </w:t>
      </w:r>
      <w:r w:rsidR="00371BA3" w:rsidRPr="00B26C40">
        <w:rPr>
          <w:lang w:val="de-DE"/>
        </w:rPr>
        <w:t xml:space="preserve">beispielsweise </w:t>
      </w:r>
      <w:r w:rsidR="007637C3" w:rsidRPr="00B26C40">
        <w:rPr>
          <w:lang w:val="de-DE"/>
        </w:rPr>
        <w:t xml:space="preserve">die Bearbeitung von Prüfhinweisen mit </w:t>
      </w:r>
      <w:r w:rsidR="00BF4307" w:rsidRPr="00B26C40">
        <w:rPr>
          <w:lang w:val="de-DE"/>
        </w:rPr>
        <w:t>der PLX</w:t>
      </w:r>
      <w:r w:rsidR="007637C3" w:rsidRPr="00B26C40">
        <w:rPr>
          <w:lang w:val="de-DE"/>
        </w:rPr>
        <w:t>-Oberfläche</w:t>
      </w:r>
      <w:r w:rsidR="00BC228E" w:rsidRPr="00B26C40">
        <w:rPr>
          <w:lang w:val="de-DE"/>
        </w:rPr>
        <w:t xml:space="preserve"> (Qualitätsprüfung und Sicherheitskontrolle der </w:t>
      </w:r>
      <w:r w:rsidR="00BF4307" w:rsidRPr="00B26C40">
        <w:rPr>
          <w:lang w:val="de-DE"/>
        </w:rPr>
        <w:t>Entgeltabrechnung)</w:t>
      </w:r>
      <w:r w:rsidR="00BF4307" w:rsidRPr="00B26C40">
        <w:rPr>
          <w:rFonts w:cs="Arial"/>
          <w:sz w:val="30"/>
          <w:szCs w:val="30"/>
          <w:shd w:val="clear" w:color="auto" w:fill="FFFFFF"/>
          <w:lang w:val="de-DE"/>
        </w:rPr>
        <w:t xml:space="preserve"> </w:t>
      </w:r>
      <w:r w:rsidR="00BF4307" w:rsidRPr="00BF4307">
        <w:rPr>
          <w:rFonts w:cs="Arial"/>
          <w:szCs w:val="22"/>
          <w:shd w:val="clear" w:color="auto" w:fill="FFFFFF"/>
          <w:lang w:val="de-DE"/>
        </w:rPr>
        <w:t>über</w:t>
      </w:r>
      <w:r w:rsidR="007637C3" w:rsidRPr="00B26C40">
        <w:rPr>
          <w:lang w:val="de-DE"/>
        </w:rPr>
        <w:t xml:space="preserve"> eine</w:t>
      </w:r>
      <w:r w:rsidR="0015640B" w:rsidRPr="00B26C40">
        <w:rPr>
          <w:lang w:val="de-DE"/>
        </w:rPr>
        <w:t xml:space="preserve"> separate Centric</w:t>
      </w:r>
      <w:r w:rsidR="007637C3" w:rsidRPr="00B26C40">
        <w:rPr>
          <w:lang w:val="de-DE"/>
        </w:rPr>
        <w:t xml:space="preserve"> Kachel in SuccessFactors aufrufbar. </w:t>
      </w:r>
      <w:r w:rsidR="00BC228E" w:rsidRPr="00B26C40">
        <w:rPr>
          <w:lang w:val="de-DE"/>
        </w:rPr>
        <w:t xml:space="preserve">Des Weiteren ist es mit MADAP </w:t>
      </w:r>
      <w:r w:rsidR="00BC228E" w:rsidRPr="00B26C40">
        <w:rPr>
          <w:sz w:val="20"/>
          <w:szCs w:val="18"/>
          <w:lang w:val="de-DE"/>
        </w:rPr>
        <w:t>(</w:t>
      </w:r>
      <w:r w:rsidR="00BC228E" w:rsidRPr="00B26C40">
        <w:rPr>
          <w:lang w:val="de-DE"/>
        </w:rPr>
        <w:t>Master Data Audit Programm</w:t>
      </w:r>
      <w:r w:rsidR="00CD3ABD" w:rsidRPr="00B26C40">
        <w:rPr>
          <w:lang w:val="de-DE"/>
        </w:rPr>
        <w:t>)</w:t>
      </w:r>
      <w:r w:rsidR="00BC228E" w:rsidRPr="00B26C40">
        <w:rPr>
          <w:lang w:val="de-DE"/>
        </w:rPr>
        <w:t xml:space="preserve"> möglich</w:t>
      </w:r>
      <w:r w:rsidR="00B26C40" w:rsidRPr="00B26C40">
        <w:rPr>
          <w:lang w:val="de-DE"/>
        </w:rPr>
        <w:t>,</w:t>
      </w:r>
      <w:r w:rsidR="00BC228E" w:rsidRPr="00B26C40">
        <w:rPr>
          <w:lang w:val="de-DE"/>
        </w:rPr>
        <w:t xml:space="preserve"> </w:t>
      </w:r>
      <w:r w:rsidR="00BF4307">
        <w:rPr>
          <w:lang w:val="de-DE"/>
        </w:rPr>
        <w:t>sämtliche</w:t>
      </w:r>
      <w:r w:rsidR="0015640B" w:rsidRPr="00B26C40">
        <w:rPr>
          <w:lang w:val="de-DE"/>
        </w:rPr>
        <w:t xml:space="preserve"> </w:t>
      </w:r>
      <w:r w:rsidR="00BC228E" w:rsidRPr="00B26C40">
        <w:rPr>
          <w:lang w:val="de-DE"/>
        </w:rPr>
        <w:t xml:space="preserve">Stammdaten </w:t>
      </w:r>
      <w:r w:rsidR="00CD3ABD" w:rsidRPr="00B26C40">
        <w:rPr>
          <w:lang w:val="de-DE"/>
        </w:rPr>
        <w:t>(Employee Central) in</w:t>
      </w:r>
      <w:r w:rsidR="00BC228E" w:rsidRPr="00B26C40">
        <w:rPr>
          <w:lang w:val="de-DE"/>
        </w:rPr>
        <w:t xml:space="preserve"> SuccessFactors zu prüfen. </w:t>
      </w:r>
      <w:r w:rsidR="0015640B" w:rsidRPr="00B26C40">
        <w:rPr>
          <w:lang w:val="de-DE"/>
        </w:rPr>
        <w:t>Somit ist das MADAP Tool auch im internationalen Umfeld der SAP Cloud einsetzbar.</w:t>
      </w:r>
    </w:p>
    <w:p w14:paraId="0805FC6A" w14:textId="77777777" w:rsidR="008578B6" w:rsidRDefault="008578B6" w:rsidP="008578B6">
      <w:pPr>
        <w:autoSpaceDE w:val="0"/>
        <w:autoSpaceDN w:val="0"/>
        <w:adjustRightInd w:val="0"/>
        <w:jc w:val="both"/>
        <w:rPr>
          <w:lang w:val="de-DE"/>
        </w:rPr>
      </w:pPr>
    </w:p>
    <w:p w14:paraId="6AEA6F2C" w14:textId="346624ED" w:rsidR="005B3E71" w:rsidRPr="00BF4307" w:rsidRDefault="0099684C" w:rsidP="008578B6">
      <w:pPr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Steven Wernike, Geschäf</w:t>
      </w:r>
      <w:r w:rsidR="007D1CF0">
        <w:rPr>
          <w:lang w:val="de-DE"/>
        </w:rPr>
        <w:t>tsführer von Centric</w:t>
      </w:r>
      <w:r w:rsidR="00A412FC">
        <w:rPr>
          <w:lang w:val="de-DE"/>
        </w:rPr>
        <w:t xml:space="preserve">, </w:t>
      </w:r>
      <w:r w:rsidR="004F3514">
        <w:rPr>
          <w:lang w:val="de-DE"/>
        </w:rPr>
        <w:t>hält fest</w:t>
      </w:r>
      <w:r>
        <w:rPr>
          <w:lang w:val="de-DE"/>
        </w:rPr>
        <w:t>: „</w:t>
      </w:r>
      <w:r w:rsidR="001B0375">
        <w:rPr>
          <w:lang w:val="de-DE"/>
        </w:rPr>
        <w:t xml:space="preserve">Wir verzeichnen einen starken </w:t>
      </w:r>
      <w:r w:rsidR="005B3E71" w:rsidRPr="008578B6">
        <w:rPr>
          <w:lang w:val="de-DE"/>
        </w:rPr>
        <w:t xml:space="preserve">Digitalisierungsbedarf </w:t>
      </w:r>
      <w:r w:rsidR="00777C3C">
        <w:rPr>
          <w:lang w:val="de-DE"/>
        </w:rPr>
        <w:t>bei</w:t>
      </w:r>
      <w:r w:rsidR="005B3E71" w:rsidRPr="008578B6">
        <w:rPr>
          <w:lang w:val="de-DE"/>
        </w:rPr>
        <w:t xml:space="preserve"> Prüf- und Kontrollprozessen</w:t>
      </w:r>
      <w:r w:rsidR="008713DD">
        <w:rPr>
          <w:lang w:val="de-DE"/>
        </w:rPr>
        <w:t xml:space="preserve"> rund um die SAP Personalwirtschaft. In der Pandemie hat sich gezeigt, dass</w:t>
      </w:r>
      <w:r w:rsidR="00777C3C">
        <w:rPr>
          <w:lang w:val="de-DE"/>
        </w:rPr>
        <w:t xml:space="preserve"> </w:t>
      </w:r>
      <w:r w:rsidR="004E6908">
        <w:rPr>
          <w:lang w:val="de-DE"/>
        </w:rPr>
        <w:t>unsere K</w:t>
      </w:r>
      <w:r w:rsidR="001B0375" w:rsidRPr="008578B6">
        <w:rPr>
          <w:lang w:val="de-DE"/>
        </w:rPr>
        <w:t xml:space="preserve">unden </w:t>
      </w:r>
      <w:r w:rsidR="004E6908">
        <w:rPr>
          <w:lang w:val="de-DE"/>
        </w:rPr>
        <w:t>mit</w:t>
      </w:r>
      <w:r w:rsidR="008713DD">
        <w:rPr>
          <w:lang w:val="de-DE"/>
        </w:rPr>
        <w:t xml:space="preserve"> </w:t>
      </w:r>
      <w:r w:rsidR="00B14027">
        <w:rPr>
          <w:lang w:val="de-DE"/>
        </w:rPr>
        <w:t>End-to-End digitalisierte</w:t>
      </w:r>
      <w:r w:rsidR="004E6908">
        <w:rPr>
          <w:lang w:val="de-DE"/>
        </w:rPr>
        <w:t>n</w:t>
      </w:r>
      <w:r w:rsidR="00B14027">
        <w:rPr>
          <w:lang w:val="de-DE"/>
        </w:rPr>
        <w:t xml:space="preserve"> </w:t>
      </w:r>
      <w:r w:rsidR="007D24F3">
        <w:rPr>
          <w:lang w:val="de-DE"/>
        </w:rPr>
        <w:t>Prüf</w:t>
      </w:r>
      <w:r w:rsidR="00B14027">
        <w:rPr>
          <w:lang w:val="de-DE"/>
        </w:rPr>
        <w:t>prozesse</w:t>
      </w:r>
      <w:r w:rsidR="004E6908">
        <w:rPr>
          <w:lang w:val="de-DE"/>
        </w:rPr>
        <w:t>n</w:t>
      </w:r>
      <w:r w:rsidR="00B14027">
        <w:rPr>
          <w:lang w:val="de-DE"/>
        </w:rPr>
        <w:t xml:space="preserve"> bestens für moderne </w:t>
      </w:r>
      <w:r w:rsidR="004E6908">
        <w:rPr>
          <w:lang w:val="de-DE"/>
        </w:rPr>
        <w:t>Arbeitsformen</w:t>
      </w:r>
      <w:r w:rsidR="008713DD">
        <w:rPr>
          <w:lang w:val="de-DE"/>
        </w:rPr>
        <w:t xml:space="preserve"> </w:t>
      </w:r>
      <w:r w:rsidR="004E6908">
        <w:rPr>
          <w:lang w:val="de-DE"/>
        </w:rPr>
        <w:t xml:space="preserve">in verteilten Standorten </w:t>
      </w:r>
      <w:r w:rsidR="008578B6" w:rsidRPr="008578B6">
        <w:rPr>
          <w:lang w:val="de-DE"/>
        </w:rPr>
        <w:t xml:space="preserve">gerüstet sind und </w:t>
      </w:r>
      <w:r w:rsidR="004E6908">
        <w:rPr>
          <w:lang w:val="de-DE"/>
        </w:rPr>
        <w:t xml:space="preserve">auch reibungslos </w:t>
      </w:r>
      <w:r w:rsidR="008578B6" w:rsidRPr="008578B6">
        <w:rPr>
          <w:lang w:val="de-DE"/>
        </w:rPr>
        <w:t xml:space="preserve">im Home Office weiterarbeiten konnten. </w:t>
      </w:r>
      <w:r w:rsidR="0058591D" w:rsidRPr="00BF4307">
        <w:rPr>
          <w:lang w:val="de-DE"/>
        </w:rPr>
        <w:t xml:space="preserve">Wir rechnen daher im Jahr 2022 </w:t>
      </w:r>
      <w:r w:rsidR="004D241E" w:rsidRPr="00BF4307">
        <w:rPr>
          <w:lang w:val="de-DE"/>
        </w:rPr>
        <w:t xml:space="preserve">weiterhin </w:t>
      </w:r>
      <w:r w:rsidR="0058591D" w:rsidRPr="00BF4307">
        <w:rPr>
          <w:lang w:val="de-DE"/>
        </w:rPr>
        <w:t xml:space="preserve">mit verstärkter Nachfrage nach unseren Audit- und Compliance-Tools, gerade auch im Hinblick auf die von Wirtschaftsprüfern </w:t>
      </w:r>
      <w:r w:rsidR="004D241E" w:rsidRPr="00BF4307">
        <w:rPr>
          <w:lang w:val="de-DE"/>
        </w:rPr>
        <w:t xml:space="preserve">ab dem 01.07.2021 im Rahmen des Finanzmarktintegritätsstärkungsgesetz (FISG) </w:t>
      </w:r>
      <w:r w:rsidR="0058591D" w:rsidRPr="00BF4307">
        <w:rPr>
          <w:lang w:val="de-DE"/>
        </w:rPr>
        <w:t>geforderte Einrichtung eines Internen Kontrollsystems (IKS</w:t>
      </w:r>
      <w:r w:rsidR="004D241E" w:rsidRPr="00BF4307">
        <w:rPr>
          <w:lang w:val="de-DE"/>
        </w:rPr>
        <w:t>)</w:t>
      </w:r>
      <w:r w:rsidR="0058591D" w:rsidRPr="00BF4307">
        <w:rPr>
          <w:lang w:val="de-DE"/>
        </w:rPr>
        <w:t>.</w:t>
      </w:r>
      <w:r w:rsidR="008578B6" w:rsidRPr="00BF4307">
        <w:rPr>
          <w:lang w:val="de-DE"/>
        </w:rPr>
        <w:t xml:space="preserve">” </w:t>
      </w:r>
    </w:p>
    <w:p w14:paraId="18A760CF" w14:textId="77777777" w:rsidR="007D1CF0" w:rsidRDefault="007D1CF0" w:rsidP="008578B6">
      <w:pPr>
        <w:jc w:val="both"/>
        <w:rPr>
          <w:lang w:val="de-DE"/>
        </w:rPr>
      </w:pPr>
    </w:p>
    <w:p w14:paraId="0F74EF53" w14:textId="1524C3AE" w:rsidR="00211115" w:rsidRPr="00504764" w:rsidRDefault="00917F88" w:rsidP="00211115">
      <w:pPr>
        <w:jc w:val="both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t>1.</w:t>
      </w:r>
      <w:r w:rsidR="00B01E2B">
        <w:rPr>
          <w:b/>
          <w:color w:val="808080" w:themeColor="background1" w:themeShade="80"/>
          <w:lang w:val="de-DE"/>
        </w:rPr>
        <w:t>8</w:t>
      </w:r>
      <w:r w:rsidR="00BF4307">
        <w:rPr>
          <w:b/>
          <w:color w:val="808080" w:themeColor="background1" w:themeShade="80"/>
          <w:lang w:val="de-DE"/>
        </w:rPr>
        <w:t>16</w:t>
      </w:r>
      <w:r w:rsidR="00504764" w:rsidRPr="00504764">
        <w:rPr>
          <w:b/>
          <w:color w:val="808080" w:themeColor="background1" w:themeShade="80"/>
          <w:lang w:val="de-DE"/>
        </w:rPr>
        <w:t xml:space="preserve"> Zeichen (inkl. Leerzeichen)</w:t>
      </w:r>
    </w:p>
    <w:p w14:paraId="36A0F55A" w14:textId="77777777" w:rsidR="00504764" w:rsidRDefault="00504764" w:rsidP="00211115">
      <w:pPr>
        <w:jc w:val="both"/>
        <w:rPr>
          <w:lang w:val="de-DE"/>
        </w:rPr>
      </w:pPr>
    </w:p>
    <w:p w14:paraId="027B9C4E" w14:textId="52B324D4" w:rsidR="00CE3E5F" w:rsidRDefault="00CE3E5F" w:rsidP="001A7061">
      <w:pPr>
        <w:jc w:val="both"/>
        <w:rPr>
          <w:lang w:val="de-DE"/>
        </w:rPr>
      </w:pPr>
      <w:r>
        <w:rPr>
          <w:lang w:val="de-DE"/>
        </w:rPr>
        <w:t xml:space="preserve">Weitere Informationen: </w:t>
      </w:r>
      <w:hyperlink r:id="rId8" w:history="1">
        <w:r w:rsidRPr="00272BAB">
          <w:rPr>
            <w:rStyle w:val="Hyperlink"/>
            <w:lang w:val="de-DE"/>
          </w:rPr>
          <w:t>www.centric.eu</w:t>
        </w:r>
      </w:hyperlink>
    </w:p>
    <w:p w14:paraId="2ABC2A84" w14:textId="77777777" w:rsidR="00CE3E5F" w:rsidRDefault="00CE3E5F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661D30C" w14:textId="77777777" w:rsidR="00504764" w:rsidRDefault="00504764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51EA6DCB" w14:textId="77777777" w:rsidR="00504764" w:rsidRDefault="00504764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2982D6F2" w14:textId="77777777" w:rsidR="00504764" w:rsidRDefault="00504764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B7CBF5C" w14:textId="77777777" w:rsidR="00504764" w:rsidRDefault="00504764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BC5DDCD" w14:textId="77777777" w:rsidR="00504764" w:rsidRDefault="00504764" w:rsidP="001A7061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39B9D55F" w14:textId="77777777" w:rsidR="00FE183E" w:rsidRDefault="00FE183E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69921C41" w14:textId="1EBFA8C2" w:rsidR="00504764" w:rsidRPr="00B8618A" w:rsidRDefault="00504764" w:rsidP="00504764">
      <w:pPr>
        <w:jc w:val="both"/>
        <w:rPr>
          <w:rFonts w:cs="Arial"/>
          <w:b/>
          <w:iCs/>
          <w:szCs w:val="22"/>
          <w:lang w:val="de-DE" w:eastAsia="de-DE"/>
        </w:rPr>
      </w:pPr>
      <w:r w:rsidRPr="00B8618A">
        <w:rPr>
          <w:rFonts w:cs="Arial"/>
          <w:b/>
          <w:iCs/>
          <w:szCs w:val="22"/>
          <w:lang w:val="de-DE" w:eastAsia="de-DE"/>
        </w:rPr>
        <w:t>Datei-Service</w:t>
      </w:r>
    </w:p>
    <w:p w14:paraId="2552DD3B" w14:textId="6DABF8E8" w:rsidR="00504764" w:rsidRDefault="00504764" w:rsidP="00504764">
      <w:pPr>
        <w:jc w:val="both"/>
        <w:rPr>
          <w:rFonts w:cs="Arial"/>
          <w:color w:val="0070C0"/>
          <w:szCs w:val="22"/>
          <w:lang w:val="de-DE"/>
        </w:rPr>
      </w:pPr>
      <w:r w:rsidRPr="006E5A65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6E5A65">
        <w:rPr>
          <w:rStyle w:val="Hyperlink"/>
          <w:rFonts w:cs="Arial"/>
          <w:color w:val="0070C0"/>
          <w:szCs w:val="22"/>
          <w:lang w:val="de-DE"/>
        </w:rPr>
        <w:t>contact@c-united.com</w:t>
      </w:r>
    </w:p>
    <w:p w14:paraId="76FDDE52" w14:textId="6A0E90F1" w:rsidR="00504764" w:rsidRDefault="005E6436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2336" behindDoc="1" locked="0" layoutInCell="1" allowOverlap="1" wp14:anchorId="59DE2C18" wp14:editId="7932A0FE">
            <wp:simplePos x="0" y="0"/>
            <wp:positionH relativeFrom="column">
              <wp:posOffset>3321269</wp:posOffset>
            </wp:positionH>
            <wp:positionV relativeFrom="paragraph">
              <wp:posOffset>241036</wp:posOffset>
            </wp:positionV>
            <wp:extent cx="2334336" cy="6755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81" cy="68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F158" w14:textId="30EF5EA4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1:</w:t>
      </w:r>
      <w:r>
        <w:rPr>
          <w:rFonts w:cs="Arial"/>
          <w:iCs/>
          <w:szCs w:val="22"/>
          <w:lang w:val="de-DE" w:eastAsia="de-DE"/>
        </w:rPr>
        <w:tab/>
        <w:t>Logo Centric</w:t>
      </w:r>
    </w:p>
    <w:p w14:paraId="30A572B2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562DD335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370C691A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7228E3E8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0288" behindDoc="1" locked="0" layoutInCell="1" allowOverlap="1" wp14:anchorId="5584733E" wp14:editId="5545E644">
            <wp:simplePos x="0" y="0"/>
            <wp:positionH relativeFrom="column">
              <wp:posOffset>3316605</wp:posOffset>
            </wp:positionH>
            <wp:positionV relativeFrom="paragraph">
              <wp:posOffset>58420</wp:posOffset>
            </wp:positionV>
            <wp:extent cx="2340610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448" y="21337"/>
                <wp:lineTo x="2144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Wernike Portrait_(640_x_48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iCs/>
          <w:szCs w:val="22"/>
          <w:lang w:val="de-DE" w:eastAsia="de-DE"/>
        </w:rPr>
        <w:t>Datei 2:</w:t>
      </w:r>
      <w:r>
        <w:rPr>
          <w:rFonts w:cs="Arial"/>
          <w:iCs/>
          <w:szCs w:val="22"/>
          <w:lang w:val="de-DE" w:eastAsia="de-DE"/>
        </w:rPr>
        <w:tab/>
        <w:t>Portrait Steven Wernike</w:t>
      </w: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</w:p>
    <w:p w14:paraId="25BC36D7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40909DD0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70307E3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A524258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60C7EA41" w14:textId="77777777" w:rsidR="00504764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212D14B" w14:textId="77777777" w:rsidR="00504764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C5550AF" w14:textId="77777777" w:rsidR="00504764" w:rsidRPr="00D45280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  <w:r w:rsidRPr="00D45280">
        <w:rPr>
          <w:rFonts w:cs="Arial"/>
          <w:b/>
          <w:bCs/>
          <w:szCs w:val="22"/>
          <w:lang w:val="de-DE" w:eastAsia="de-DE"/>
        </w:rPr>
        <w:t>Über Centric Deutschland</w:t>
      </w:r>
    </w:p>
    <w:p w14:paraId="7005317F" w14:textId="77777777" w:rsidR="00504764" w:rsidRPr="006E5A65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D45280">
        <w:rPr>
          <w:rFonts w:cs="Arial"/>
          <w:szCs w:val="22"/>
          <w:lang w:val="de-DE" w:eastAsia="de-DE"/>
        </w:rPr>
        <w:t>Centric bietet Softwarelösungen, IT Outsourcing, Business Process Outsourcing sowie IT- und Per</w:t>
      </w:r>
      <w:r w:rsidRPr="006E5A65">
        <w:rPr>
          <w:rFonts w:cs="Arial"/>
          <w:szCs w:val="22"/>
          <w:lang w:val="de-DE" w:eastAsia="de-DE"/>
        </w:rPr>
        <w:t>sonaldienstleistungen an. Das Unternehmen bringt Mitarbeiter, Partner und Kunden zusammen, um innovative und pragmatische Lösungen umzusetzen, die verantwortungsvolles Wachstum und Stabilität ermöglichen.</w:t>
      </w:r>
    </w:p>
    <w:p w14:paraId="1248D2F2" w14:textId="77777777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Mehr als </w:t>
      </w:r>
      <w:r>
        <w:rPr>
          <w:rFonts w:cs="Arial"/>
          <w:szCs w:val="22"/>
          <w:lang w:val="de-DE" w:eastAsia="de-DE"/>
        </w:rPr>
        <w:t>3.600</w:t>
      </w:r>
      <w:r w:rsidRPr="006E5A65">
        <w:rPr>
          <w:rFonts w:cs="Arial"/>
          <w:szCs w:val="22"/>
          <w:lang w:val="de-DE" w:eastAsia="de-DE"/>
        </w:rPr>
        <w:t xml:space="preserve"> Mitarbeiterinnen und Mitarbeiter in Europa zeichnen sich durch ihre hohe IT-Expertise und ihre langjährige Erfahrung bei branchenspezifischen Geschäft</w:t>
      </w:r>
      <w:r>
        <w:rPr>
          <w:rFonts w:cs="Arial"/>
          <w:szCs w:val="22"/>
          <w:lang w:val="de-DE" w:eastAsia="de-DE"/>
        </w:rPr>
        <w:t>sprozessen aus. Centric hat 2020 einen Umsatz von 437</w:t>
      </w:r>
      <w:r w:rsidRPr="006E5A65">
        <w:rPr>
          <w:rFonts w:cs="Arial"/>
          <w:szCs w:val="22"/>
          <w:lang w:val="de-DE" w:eastAsia="de-DE"/>
        </w:rPr>
        <w:t xml:space="preserve"> Mill</w:t>
      </w:r>
      <w:r>
        <w:rPr>
          <w:rFonts w:cs="Arial"/>
          <w:szCs w:val="22"/>
          <w:lang w:val="de-DE" w:eastAsia="de-DE"/>
        </w:rPr>
        <w:t>ionen Euro und einen Gewinn von 14</w:t>
      </w:r>
      <w:r w:rsidRPr="006E5A65">
        <w:rPr>
          <w:rFonts w:cs="Arial"/>
          <w:szCs w:val="22"/>
          <w:lang w:val="de-DE" w:eastAsia="de-DE"/>
        </w:rPr>
        <w:t xml:space="preserve"> Millionen Euro erzielt.</w:t>
      </w:r>
    </w:p>
    <w:p w14:paraId="0ED1407E" w14:textId="77777777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6E5A65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6E5A65">
        <w:rPr>
          <w:rFonts w:cs="Arial"/>
          <w:szCs w:val="22"/>
          <w:lang w:val="de-DE" w:eastAsia="de-DE"/>
        </w:rPr>
        <w:t xml:space="preserve">und bietet eine Vielzahl </w:t>
      </w:r>
      <w:r>
        <w:rPr>
          <w:rFonts w:cs="Arial"/>
          <w:szCs w:val="22"/>
          <w:lang w:val="de-DE" w:eastAsia="de-DE"/>
        </w:rPr>
        <w:t xml:space="preserve">an </w:t>
      </w:r>
      <w:r w:rsidRPr="006E5A65">
        <w:rPr>
          <w:rFonts w:cs="Arial"/>
          <w:szCs w:val="22"/>
          <w:lang w:val="de-DE" w:eastAsia="de-DE"/>
        </w:rPr>
        <w:t>Add Ons und Dienstleistungen an. Diese reichen von der Effizienzsteigerung und Qualitätssicherung von Personalprozessen, über Datenmigration, Beratung und Schulung bis hin zum Support.</w:t>
      </w:r>
    </w:p>
    <w:p w14:paraId="5EA5E84F" w14:textId="0303A974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3FC272C4" w14:textId="77777777" w:rsidR="008F7565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692C749D" w14:textId="77777777" w:rsidR="008F7565" w:rsidRDefault="008F7565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7B6C1B5" w14:textId="327DCA1E" w:rsidR="00504764" w:rsidRPr="008F7565" w:rsidRDefault="00504764" w:rsidP="00504764">
      <w:pPr>
        <w:widowControl w:val="0"/>
        <w:ind w:right="141"/>
        <w:rPr>
          <w:rFonts w:cs="Arial"/>
          <w:b/>
          <w:sz w:val="20"/>
          <w:lang w:val="en-US"/>
        </w:rPr>
      </w:pPr>
      <w:r w:rsidRPr="008F7565">
        <w:rPr>
          <w:rFonts w:cs="Arial"/>
          <w:b/>
          <w:sz w:val="20"/>
          <w:lang w:val="en-US"/>
        </w:rPr>
        <w:t>Pressekontakt:</w:t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>Presseservice:</w:t>
      </w:r>
    </w:p>
    <w:p w14:paraId="0931E020" w14:textId="48BC4FD4" w:rsidR="00504764" w:rsidRPr="008F7565" w:rsidRDefault="00504764" w:rsidP="00504764">
      <w:pPr>
        <w:spacing w:line="240" w:lineRule="auto"/>
        <w:rPr>
          <w:rFonts w:cs="Arial"/>
          <w:b/>
          <w:bCs/>
          <w:sz w:val="20"/>
          <w:lang w:val="en-US"/>
        </w:rPr>
      </w:pPr>
      <w:r w:rsidRPr="00FE183E">
        <w:rPr>
          <w:rFonts w:cs="Arial"/>
          <w:b/>
          <w:bCs/>
          <w:sz w:val="20"/>
          <w:lang w:val="en-US"/>
        </w:rPr>
        <w:t xml:space="preserve">Centric </w:t>
      </w:r>
      <w:r w:rsidR="008F7565" w:rsidRPr="00FE183E">
        <w:rPr>
          <w:rFonts w:cs="Arial"/>
          <w:b/>
          <w:bCs/>
          <w:sz w:val="20"/>
          <w:lang w:val="en-US"/>
        </w:rPr>
        <w:t xml:space="preserve">IT Solutions </w:t>
      </w:r>
      <w:r w:rsidRPr="00FE183E">
        <w:rPr>
          <w:rFonts w:cs="Arial"/>
          <w:b/>
          <w:bCs/>
          <w:sz w:val="20"/>
          <w:lang w:val="en-US"/>
        </w:rPr>
        <w:t>GmbH</w:t>
      </w:r>
      <w:r w:rsidRPr="00753808">
        <w:rPr>
          <w:rFonts w:cs="Arial"/>
          <w:b/>
          <w:bCs/>
          <w:color w:val="FF0000"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>C-UNITED</w:t>
      </w:r>
    </w:p>
    <w:p w14:paraId="596FD4E9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  <w:t>Stefan Mussel</w:t>
      </w:r>
    </w:p>
    <w:p w14:paraId="3247CBB5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>Kronprinzenstraße 30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Kästrich 10</w:t>
      </w:r>
    </w:p>
    <w:p w14:paraId="075EA929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sz w:val="20"/>
          <w:lang w:val="de-DE"/>
        </w:rPr>
        <w:t>D-45128 Essen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D-55116 Mainz</w:t>
      </w:r>
    </w:p>
    <w:p w14:paraId="558C4B88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23A7EBF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 xml:space="preserve">Fon: +49 201 74769 0 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Fon: +49 6131 1433314</w:t>
      </w:r>
    </w:p>
    <w:p w14:paraId="191D0CCD" w14:textId="77777777" w:rsidR="00504764" w:rsidRPr="007637C3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7637C3">
        <w:rPr>
          <w:rFonts w:cs="Arial"/>
          <w:sz w:val="20"/>
          <w:lang w:val="de-DE"/>
        </w:rPr>
        <w:t xml:space="preserve">Fax: </w:t>
      </w:r>
      <w:r w:rsidRPr="007637C3">
        <w:rPr>
          <w:rFonts w:cs="Arial"/>
          <w:bCs/>
          <w:iCs/>
          <w:sz w:val="20"/>
          <w:lang w:val="de-DE"/>
        </w:rPr>
        <w:t>+49 201 74769 200</w:t>
      </w:r>
      <w:r w:rsidRPr="007637C3">
        <w:rPr>
          <w:rFonts w:cs="Arial"/>
          <w:sz w:val="20"/>
          <w:lang w:val="de-DE"/>
        </w:rPr>
        <w:tab/>
      </w:r>
      <w:r w:rsidRPr="007637C3">
        <w:rPr>
          <w:rFonts w:cs="Arial"/>
          <w:sz w:val="20"/>
          <w:lang w:val="de-DE"/>
        </w:rPr>
        <w:tab/>
      </w:r>
      <w:r w:rsidRPr="007637C3">
        <w:rPr>
          <w:rFonts w:cs="Arial"/>
          <w:sz w:val="20"/>
          <w:lang w:val="de-DE"/>
        </w:rPr>
        <w:tab/>
      </w:r>
      <w:r w:rsidRPr="007637C3">
        <w:rPr>
          <w:rFonts w:cs="Arial"/>
          <w:sz w:val="20"/>
          <w:lang w:val="de-DE"/>
        </w:rPr>
        <w:tab/>
        <w:t>Fax: +49 6131 1433311</w:t>
      </w:r>
    </w:p>
    <w:p w14:paraId="0A80DCC9" w14:textId="77777777" w:rsidR="00504764" w:rsidRPr="007637C3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CA2BA01" w14:textId="77777777" w:rsidR="00504764" w:rsidRPr="007637C3" w:rsidRDefault="00FE183E" w:rsidP="00504764">
      <w:pPr>
        <w:spacing w:line="240" w:lineRule="auto"/>
        <w:rPr>
          <w:rFonts w:cs="Arial"/>
          <w:sz w:val="20"/>
          <w:lang w:val="de-DE"/>
        </w:rPr>
      </w:pPr>
      <w:hyperlink r:id="rId11" w:history="1">
        <w:r w:rsidR="00504764" w:rsidRPr="007637C3">
          <w:rPr>
            <w:rStyle w:val="Hyperlink"/>
            <w:rFonts w:cs="Arial"/>
            <w:color w:val="auto"/>
            <w:sz w:val="20"/>
            <w:lang w:val="de-DE"/>
          </w:rPr>
          <w:t>info.de@centric.eu</w:t>
        </w:r>
      </w:hyperlink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Style w:val="Hyperlink"/>
          <w:rFonts w:cs="Arial"/>
          <w:color w:val="auto"/>
          <w:sz w:val="20"/>
          <w:lang w:val="de-DE"/>
        </w:rPr>
        <w:t>contact@c-united.com</w:t>
      </w:r>
    </w:p>
    <w:p w14:paraId="263F6854" w14:textId="66F001BF" w:rsidR="00504764" w:rsidRPr="007637C3" w:rsidRDefault="00FE183E" w:rsidP="00A71209">
      <w:pPr>
        <w:spacing w:line="240" w:lineRule="auto"/>
        <w:rPr>
          <w:rFonts w:cs="Arial"/>
          <w:lang w:val="de-DE"/>
        </w:rPr>
      </w:pPr>
      <w:hyperlink r:id="rId12" w:history="1">
        <w:r w:rsidR="00504764" w:rsidRPr="007637C3">
          <w:rPr>
            <w:rStyle w:val="Hyperlink"/>
            <w:rFonts w:cs="Arial"/>
            <w:color w:val="auto"/>
            <w:sz w:val="20"/>
            <w:lang w:val="de-DE"/>
          </w:rPr>
          <w:t>www.centric.eu</w:t>
        </w:r>
      </w:hyperlink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Fonts w:cs="Arial"/>
          <w:sz w:val="20"/>
          <w:lang w:val="de-DE"/>
        </w:rPr>
        <w:tab/>
      </w:r>
      <w:r w:rsidR="00504764" w:rsidRPr="007637C3">
        <w:rPr>
          <w:rStyle w:val="Hyperlink"/>
          <w:rFonts w:cs="Arial"/>
          <w:color w:val="auto"/>
          <w:sz w:val="20"/>
          <w:lang w:val="de-DE"/>
        </w:rPr>
        <w:t>www.c-united.com</w:t>
      </w:r>
    </w:p>
    <w:sectPr w:rsidR="00504764" w:rsidRPr="007637C3" w:rsidSect="00631FF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0C72" w14:textId="77777777" w:rsidR="00600DF7" w:rsidRDefault="00600DF7">
      <w:r>
        <w:separator/>
      </w:r>
    </w:p>
  </w:endnote>
  <w:endnote w:type="continuationSeparator" w:id="0">
    <w:p w14:paraId="6FB6FDEE" w14:textId="77777777" w:rsidR="00600DF7" w:rsidRDefault="006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5D5" w14:textId="77777777" w:rsidR="00600DF7" w:rsidRDefault="00600DF7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562FD5AE" w:rsidR="00600DF7" w:rsidRPr="001C3213" w:rsidRDefault="003B4F60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t>Classification: Confidential (V3)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" o:allowincell="f" filled="f" stroked="f" strokeweight=".5pt">
              <v:path arrowok="t"/>
              <v:textbox inset=",0,,0">
                <w:txbxContent>
                  <w:p w14:paraId="34505FB7" w14:textId="562FD5AE" w:rsidR="00600DF7" w:rsidRPr="001C3213" w:rsidRDefault="003B4F60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</w:rPr>
                      <w:t>Classification: Confidential (V3)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E02C" w14:textId="77777777" w:rsidR="00600DF7" w:rsidRDefault="00600DF7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2AB5" w14:textId="77777777" w:rsidR="00600DF7" w:rsidRDefault="00600DF7">
      <w:r>
        <w:separator/>
      </w:r>
    </w:p>
  </w:footnote>
  <w:footnote w:type="continuationSeparator" w:id="0">
    <w:p w14:paraId="2663ADB6" w14:textId="77777777" w:rsidR="00600DF7" w:rsidRDefault="0060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867A" w14:textId="2800B4A0" w:rsidR="00600DF7" w:rsidRDefault="00600DF7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600DF7" w:rsidRPr="003C5C49" w14:paraId="7225EDCD" w14:textId="77777777" w:rsidTr="004F588A">
      <w:tc>
        <w:tcPr>
          <w:tcW w:w="5173" w:type="dxa"/>
        </w:tcPr>
        <w:p w14:paraId="0D335C7A" w14:textId="77777777" w:rsidR="00600DF7" w:rsidRDefault="00600DF7" w:rsidP="00875D38">
          <w:pPr>
            <w:spacing w:after="240" w:line="260" w:lineRule="atLeast"/>
          </w:pPr>
        </w:p>
        <w:p w14:paraId="066F79C8" w14:textId="77777777" w:rsidR="00600DF7" w:rsidRPr="003C5C49" w:rsidRDefault="00600DF7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600DF7" w:rsidRPr="003C5C49" w:rsidRDefault="00600DF7" w:rsidP="004F588A">
          <w:pPr>
            <w:pStyle w:val="Titel1"/>
            <w:jc w:val="right"/>
          </w:pPr>
          <w:bookmarkStart w:id="0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420D353" w14:textId="77777777" w:rsidR="00600DF7" w:rsidRDefault="00600DF7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7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238BB"/>
    <w:rsid w:val="00032692"/>
    <w:rsid w:val="0003437B"/>
    <w:rsid w:val="00034F37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B7113"/>
    <w:rsid w:val="000C23CB"/>
    <w:rsid w:val="000C4F2B"/>
    <w:rsid w:val="000D03C1"/>
    <w:rsid w:val="000D5010"/>
    <w:rsid w:val="000D5366"/>
    <w:rsid w:val="000D6C83"/>
    <w:rsid w:val="000D6E33"/>
    <w:rsid w:val="000E1804"/>
    <w:rsid w:val="000F5C9C"/>
    <w:rsid w:val="00102AEA"/>
    <w:rsid w:val="001075EF"/>
    <w:rsid w:val="00110A84"/>
    <w:rsid w:val="00116316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71130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C22BB"/>
    <w:rsid w:val="001C3213"/>
    <w:rsid w:val="001C4BDC"/>
    <w:rsid w:val="001C5666"/>
    <w:rsid w:val="001C72B3"/>
    <w:rsid w:val="001C7DF0"/>
    <w:rsid w:val="001D3801"/>
    <w:rsid w:val="001D5C16"/>
    <w:rsid w:val="001D6226"/>
    <w:rsid w:val="001E06A9"/>
    <w:rsid w:val="001F347B"/>
    <w:rsid w:val="001F4499"/>
    <w:rsid w:val="001F5D8E"/>
    <w:rsid w:val="00203CC3"/>
    <w:rsid w:val="00205567"/>
    <w:rsid w:val="00207745"/>
    <w:rsid w:val="00210170"/>
    <w:rsid w:val="00211115"/>
    <w:rsid w:val="002113A8"/>
    <w:rsid w:val="00215908"/>
    <w:rsid w:val="002162BA"/>
    <w:rsid w:val="002168F7"/>
    <w:rsid w:val="00223B51"/>
    <w:rsid w:val="00226C02"/>
    <w:rsid w:val="00244274"/>
    <w:rsid w:val="00255148"/>
    <w:rsid w:val="00255AB1"/>
    <w:rsid w:val="00261373"/>
    <w:rsid w:val="0026357E"/>
    <w:rsid w:val="00264E47"/>
    <w:rsid w:val="002668E2"/>
    <w:rsid w:val="00274851"/>
    <w:rsid w:val="00281966"/>
    <w:rsid w:val="00282F78"/>
    <w:rsid w:val="00284965"/>
    <w:rsid w:val="00285AEC"/>
    <w:rsid w:val="00290769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13B4"/>
    <w:rsid w:val="002E7350"/>
    <w:rsid w:val="002E7CB8"/>
    <w:rsid w:val="002F1A95"/>
    <w:rsid w:val="002F541A"/>
    <w:rsid w:val="002F76D5"/>
    <w:rsid w:val="00303A17"/>
    <w:rsid w:val="0030445B"/>
    <w:rsid w:val="00305E37"/>
    <w:rsid w:val="00313545"/>
    <w:rsid w:val="00320E34"/>
    <w:rsid w:val="00321911"/>
    <w:rsid w:val="003230FB"/>
    <w:rsid w:val="003249D9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3F2D"/>
    <w:rsid w:val="00347247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BA3"/>
    <w:rsid w:val="00371EAA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4DD6"/>
    <w:rsid w:val="003E48AD"/>
    <w:rsid w:val="003E612A"/>
    <w:rsid w:val="003F39F1"/>
    <w:rsid w:val="003F5006"/>
    <w:rsid w:val="00401A9C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7136A"/>
    <w:rsid w:val="00475F97"/>
    <w:rsid w:val="00481408"/>
    <w:rsid w:val="004822F2"/>
    <w:rsid w:val="004826A5"/>
    <w:rsid w:val="004866B2"/>
    <w:rsid w:val="00496F23"/>
    <w:rsid w:val="004A033D"/>
    <w:rsid w:val="004A3066"/>
    <w:rsid w:val="004A7C93"/>
    <w:rsid w:val="004B2192"/>
    <w:rsid w:val="004B277B"/>
    <w:rsid w:val="004B6E19"/>
    <w:rsid w:val="004C0940"/>
    <w:rsid w:val="004C1B9A"/>
    <w:rsid w:val="004C42D1"/>
    <w:rsid w:val="004D241E"/>
    <w:rsid w:val="004D2B29"/>
    <w:rsid w:val="004E0337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7F59"/>
    <w:rsid w:val="00513119"/>
    <w:rsid w:val="00516634"/>
    <w:rsid w:val="005179AC"/>
    <w:rsid w:val="00523896"/>
    <w:rsid w:val="00527514"/>
    <w:rsid w:val="00527E88"/>
    <w:rsid w:val="00531BCB"/>
    <w:rsid w:val="0053219D"/>
    <w:rsid w:val="005337F9"/>
    <w:rsid w:val="005370A0"/>
    <w:rsid w:val="00545776"/>
    <w:rsid w:val="00545AFD"/>
    <w:rsid w:val="0055551F"/>
    <w:rsid w:val="00556A7B"/>
    <w:rsid w:val="005575D0"/>
    <w:rsid w:val="005636AA"/>
    <w:rsid w:val="005642B4"/>
    <w:rsid w:val="00565C36"/>
    <w:rsid w:val="0056646D"/>
    <w:rsid w:val="00570F3A"/>
    <w:rsid w:val="0057124B"/>
    <w:rsid w:val="00576A63"/>
    <w:rsid w:val="00576F6F"/>
    <w:rsid w:val="00577AFC"/>
    <w:rsid w:val="00577DC8"/>
    <w:rsid w:val="005857DA"/>
    <w:rsid w:val="0058591D"/>
    <w:rsid w:val="005A1A68"/>
    <w:rsid w:val="005A2049"/>
    <w:rsid w:val="005A2B31"/>
    <w:rsid w:val="005A37BA"/>
    <w:rsid w:val="005B3CAD"/>
    <w:rsid w:val="005B3E71"/>
    <w:rsid w:val="005B74B8"/>
    <w:rsid w:val="005C3C84"/>
    <w:rsid w:val="005C6131"/>
    <w:rsid w:val="005C701F"/>
    <w:rsid w:val="005C71EB"/>
    <w:rsid w:val="005C7F30"/>
    <w:rsid w:val="005D3096"/>
    <w:rsid w:val="005D3779"/>
    <w:rsid w:val="005E3804"/>
    <w:rsid w:val="005E5BCD"/>
    <w:rsid w:val="005E6436"/>
    <w:rsid w:val="005E6F9F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51A6"/>
    <w:rsid w:val="006F5F32"/>
    <w:rsid w:val="006F63A2"/>
    <w:rsid w:val="006F6E40"/>
    <w:rsid w:val="007001EA"/>
    <w:rsid w:val="007017C8"/>
    <w:rsid w:val="007112EC"/>
    <w:rsid w:val="00711CF7"/>
    <w:rsid w:val="007124E8"/>
    <w:rsid w:val="0071463F"/>
    <w:rsid w:val="00720326"/>
    <w:rsid w:val="00723BE8"/>
    <w:rsid w:val="00725B64"/>
    <w:rsid w:val="00725D95"/>
    <w:rsid w:val="00725EA4"/>
    <w:rsid w:val="007306A6"/>
    <w:rsid w:val="0073549B"/>
    <w:rsid w:val="00743804"/>
    <w:rsid w:val="00743EA1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159D"/>
    <w:rsid w:val="00772CAC"/>
    <w:rsid w:val="00777C3C"/>
    <w:rsid w:val="00782A92"/>
    <w:rsid w:val="00785B59"/>
    <w:rsid w:val="00797D66"/>
    <w:rsid w:val="007A03BB"/>
    <w:rsid w:val="007A4E4B"/>
    <w:rsid w:val="007A7BFF"/>
    <w:rsid w:val="007B053C"/>
    <w:rsid w:val="007B358B"/>
    <w:rsid w:val="007B7A25"/>
    <w:rsid w:val="007C0BE0"/>
    <w:rsid w:val="007C3F33"/>
    <w:rsid w:val="007C556C"/>
    <w:rsid w:val="007D0CE9"/>
    <w:rsid w:val="007D1CF0"/>
    <w:rsid w:val="007D24F3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CCE"/>
    <w:rsid w:val="00837B90"/>
    <w:rsid w:val="00842405"/>
    <w:rsid w:val="00842C35"/>
    <w:rsid w:val="00850AF7"/>
    <w:rsid w:val="00850DA9"/>
    <w:rsid w:val="00853378"/>
    <w:rsid w:val="00855367"/>
    <w:rsid w:val="008578B6"/>
    <w:rsid w:val="008611BB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3A79"/>
    <w:rsid w:val="008B536A"/>
    <w:rsid w:val="008C1FC6"/>
    <w:rsid w:val="008D3DDE"/>
    <w:rsid w:val="008D6CAD"/>
    <w:rsid w:val="008E470F"/>
    <w:rsid w:val="008F251F"/>
    <w:rsid w:val="008F6531"/>
    <w:rsid w:val="008F7565"/>
    <w:rsid w:val="0090062A"/>
    <w:rsid w:val="009027B2"/>
    <w:rsid w:val="00902D57"/>
    <w:rsid w:val="009037FD"/>
    <w:rsid w:val="00906288"/>
    <w:rsid w:val="00917F88"/>
    <w:rsid w:val="00923E70"/>
    <w:rsid w:val="00925517"/>
    <w:rsid w:val="009315E8"/>
    <w:rsid w:val="00941F61"/>
    <w:rsid w:val="0094597B"/>
    <w:rsid w:val="00945B99"/>
    <w:rsid w:val="00956729"/>
    <w:rsid w:val="009611F3"/>
    <w:rsid w:val="009730C1"/>
    <w:rsid w:val="00973BDB"/>
    <w:rsid w:val="0097539B"/>
    <w:rsid w:val="009808ED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D3629"/>
    <w:rsid w:val="009D700A"/>
    <w:rsid w:val="009E1AF5"/>
    <w:rsid w:val="009E4975"/>
    <w:rsid w:val="009E6079"/>
    <w:rsid w:val="009F1617"/>
    <w:rsid w:val="009F3DAB"/>
    <w:rsid w:val="009F7069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3052F"/>
    <w:rsid w:val="00A412FC"/>
    <w:rsid w:val="00A437CC"/>
    <w:rsid w:val="00A50019"/>
    <w:rsid w:val="00A539B0"/>
    <w:rsid w:val="00A53A44"/>
    <w:rsid w:val="00A663BF"/>
    <w:rsid w:val="00A70A49"/>
    <w:rsid w:val="00A71209"/>
    <w:rsid w:val="00A7145C"/>
    <w:rsid w:val="00A72859"/>
    <w:rsid w:val="00A7291C"/>
    <w:rsid w:val="00A7636B"/>
    <w:rsid w:val="00A81A39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6A45"/>
    <w:rsid w:val="00AE1D5D"/>
    <w:rsid w:val="00AE446D"/>
    <w:rsid w:val="00AE6DF1"/>
    <w:rsid w:val="00B01E2B"/>
    <w:rsid w:val="00B03DC1"/>
    <w:rsid w:val="00B1162E"/>
    <w:rsid w:val="00B14027"/>
    <w:rsid w:val="00B159BB"/>
    <w:rsid w:val="00B15BC8"/>
    <w:rsid w:val="00B171BA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5992"/>
    <w:rsid w:val="00B64F89"/>
    <w:rsid w:val="00B678C1"/>
    <w:rsid w:val="00B72F2B"/>
    <w:rsid w:val="00B80F9E"/>
    <w:rsid w:val="00B978FE"/>
    <w:rsid w:val="00BA0A15"/>
    <w:rsid w:val="00BA23FE"/>
    <w:rsid w:val="00BA56AE"/>
    <w:rsid w:val="00BB223F"/>
    <w:rsid w:val="00BB7A8D"/>
    <w:rsid w:val="00BC228E"/>
    <w:rsid w:val="00BC358F"/>
    <w:rsid w:val="00BC5C7D"/>
    <w:rsid w:val="00BD347E"/>
    <w:rsid w:val="00BE3CF4"/>
    <w:rsid w:val="00BE5DAD"/>
    <w:rsid w:val="00BF3545"/>
    <w:rsid w:val="00BF4307"/>
    <w:rsid w:val="00BF6F2F"/>
    <w:rsid w:val="00C01C92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613"/>
    <w:rsid w:val="00C45FA9"/>
    <w:rsid w:val="00C46527"/>
    <w:rsid w:val="00C47D83"/>
    <w:rsid w:val="00C54845"/>
    <w:rsid w:val="00C54883"/>
    <w:rsid w:val="00C5506B"/>
    <w:rsid w:val="00C64916"/>
    <w:rsid w:val="00C64B14"/>
    <w:rsid w:val="00C710D9"/>
    <w:rsid w:val="00C77123"/>
    <w:rsid w:val="00C77477"/>
    <w:rsid w:val="00C80F4C"/>
    <w:rsid w:val="00C82584"/>
    <w:rsid w:val="00C86B8B"/>
    <w:rsid w:val="00C906EB"/>
    <w:rsid w:val="00C93192"/>
    <w:rsid w:val="00C94885"/>
    <w:rsid w:val="00C956A2"/>
    <w:rsid w:val="00CA4EC3"/>
    <w:rsid w:val="00CB148A"/>
    <w:rsid w:val="00CC4673"/>
    <w:rsid w:val="00CC7339"/>
    <w:rsid w:val="00CC7880"/>
    <w:rsid w:val="00CD3ABD"/>
    <w:rsid w:val="00CD3E8A"/>
    <w:rsid w:val="00CD5730"/>
    <w:rsid w:val="00CD633E"/>
    <w:rsid w:val="00CE1AAE"/>
    <w:rsid w:val="00CE30B4"/>
    <w:rsid w:val="00CE3E5F"/>
    <w:rsid w:val="00CE4EBB"/>
    <w:rsid w:val="00CE505E"/>
    <w:rsid w:val="00CE5762"/>
    <w:rsid w:val="00CE6646"/>
    <w:rsid w:val="00CF004D"/>
    <w:rsid w:val="00CF28DF"/>
    <w:rsid w:val="00CF71EA"/>
    <w:rsid w:val="00D04D1E"/>
    <w:rsid w:val="00D17683"/>
    <w:rsid w:val="00D2057E"/>
    <w:rsid w:val="00D23861"/>
    <w:rsid w:val="00D24722"/>
    <w:rsid w:val="00D24D3B"/>
    <w:rsid w:val="00D30590"/>
    <w:rsid w:val="00D31161"/>
    <w:rsid w:val="00D53306"/>
    <w:rsid w:val="00D62E90"/>
    <w:rsid w:val="00D64E62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B4277"/>
    <w:rsid w:val="00DB5CF2"/>
    <w:rsid w:val="00DC0029"/>
    <w:rsid w:val="00DC0965"/>
    <w:rsid w:val="00DC25AA"/>
    <w:rsid w:val="00DC3D41"/>
    <w:rsid w:val="00DC6EC7"/>
    <w:rsid w:val="00DD1E32"/>
    <w:rsid w:val="00DD444B"/>
    <w:rsid w:val="00DD455F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2526"/>
    <w:rsid w:val="00E058D1"/>
    <w:rsid w:val="00E06FAF"/>
    <w:rsid w:val="00E11EA4"/>
    <w:rsid w:val="00E162BE"/>
    <w:rsid w:val="00E318C8"/>
    <w:rsid w:val="00E40294"/>
    <w:rsid w:val="00E41BA5"/>
    <w:rsid w:val="00E43158"/>
    <w:rsid w:val="00E43248"/>
    <w:rsid w:val="00E43DFF"/>
    <w:rsid w:val="00E44781"/>
    <w:rsid w:val="00E46FD6"/>
    <w:rsid w:val="00E47CD5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B5623"/>
    <w:rsid w:val="00EB5B22"/>
    <w:rsid w:val="00ED22EB"/>
    <w:rsid w:val="00EE14EC"/>
    <w:rsid w:val="00EE1FD1"/>
    <w:rsid w:val="00EE370B"/>
    <w:rsid w:val="00EE3A39"/>
    <w:rsid w:val="00EE4786"/>
    <w:rsid w:val="00EE514B"/>
    <w:rsid w:val="00EE77D5"/>
    <w:rsid w:val="00EE7988"/>
    <w:rsid w:val="00EF3166"/>
    <w:rsid w:val="00EF6FEB"/>
    <w:rsid w:val="00F0145A"/>
    <w:rsid w:val="00F11B48"/>
    <w:rsid w:val="00F15F5D"/>
    <w:rsid w:val="00F2025F"/>
    <w:rsid w:val="00F21A36"/>
    <w:rsid w:val="00F25E7F"/>
    <w:rsid w:val="00F311D1"/>
    <w:rsid w:val="00F36ED1"/>
    <w:rsid w:val="00F41FDF"/>
    <w:rsid w:val="00F4447A"/>
    <w:rsid w:val="00F5000A"/>
    <w:rsid w:val="00F55FB8"/>
    <w:rsid w:val="00F56D17"/>
    <w:rsid w:val="00F578AC"/>
    <w:rsid w:val="00F64244"/>
    <w:rsid w:val="00F679E0"/>
    <w:rsid w:val="00F72384"/>
    <w:rsid w:val="00F77C70"/>
    <w:rsid w:val="00F8092F"/>
    <w:rsid w:val="00F80BA7"/>
    <w:rsid w:val="00F828A8"/>
    <w:rsid w:val="00F855C2"/>
    <w:rsid w:val="00F91746"/>
    <w:rsid w:val="00FB741D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c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ic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e@centric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9A37-494F-4A13-AB94-2CFD9CEC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2</Pages>
  <Words>431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Hanne Gutmann</cp:lastModifiedBy>
  <cp:revision>3</cp:revision>
  <cp:lastPrinted>2022-01-26T10:36:00Z</cp:lastPrinted>
  <dcterms:created xsi:type="dcterms:W3CDTF">2022-01-27T08:27:00Z</dcterms:created>
  <dcterms:modified xsi:type="dcterms:W3CDTF">2022-01-27T08:29:00Z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2022-01-26T11:23:31Z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4cd3e78b-47eb-4b59-99ab-bf94d97c5c0b</vt:lpwstr>
  </property>
  <property fmtid="{D5CDD505-2E9C-101B-9397-08002B2CF9AE}" pid="8" name="MSIP_Label_9f705604-e318-46db-b51b-0d76d5cae135_ContentBits">
    <vt:lpwstr>2</vt:lpwstr>
  </property>
</Properties>
</file>