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BA1D5" w14:textId="77777777" w:rsidR="0056103F" w:rsidRDefault="0056103F">
      <w:pPr>
        <w:pStyle w:val="berschrift3"/>
        <w:spacing w:before="280" w:after="280"/>
        <w:rPr>
          <w:rFonts w:asciiTheme="minorHAnsi" w:eastAsiaTheme="minorHAnsi" w:hAnsiTheme="minorHAnsi" w:cstheme="minorBidi"/>
          <w:b w:val="0"/>
          <w:bCs w:val="0"/>
          <w:sz w:val="24"/>
          <w:szCs w:val="24"/>
          <w:lang w:eastAsia="en-US"/>
        </w:rPr>
      </w:pPr>
    </w:p>
    <w:p w14:paraId="027C49F1" w14:textId="77777777" w:rsidR="0056103F" w:rsidRDefault="001858E7">
      <w:pPr>
        <w:pStyle w:val="berschrift3"/>
        <w:rPr>
          <w:rFonts w:ascii="Verdana" w:hAnsi="Verdana"/>
          <w:sz w:val="28"/>
          <w:szCs w:val="28"/>
        </w:rPr>
      </w:pPr>
      <w:r>
        <w:rPr>
          <w:rFonts w:ascii="Verdana" w:hAnsi="Verdana"/>
          <w:sz w:val="28"/>
          <w:szCs w:val="28"/>
        </w:rPr>
        <w:t>GTM erhält Patent für Mehrkomponentenmessung</w:t>
      </w:r>
    </w:p>
    <w:p w14:paraId="0C82B6B4" w14:textId="77777777" w:rsidR="00D61C4C" w:rsidRDefault="001858E7" w:rsidP="00D61C4C">
      <w:pPr>
        <w:spacing w:line="360" w:lineRule="auto"/>
        <w:jc w:val="both"/>
        <w:rPr>
          <w:rFonts w:ascii="Verdana" w:hAnsi="Verdana"/>
          <w:b/>
          <w:sz w:val="22"/>
          <w:szCs w:val="22"/>
        </w:rPr>
      </w:pPr>
      <w:r w:rsidRPr="001858E7">
        <w:rPr>
          <w:rFonts w:ascii="Verdana" w:hAnsi="Verdana"/>
          <w:b/>
          <w:sz w:val="22"/>
          <w:szCs w:val="22"/>
        </w:rPr>
        <w:t>Patent für Drehmomentmessung in Windenergieanlagen (WEA)-Prüfständen mittels Mehrkomponenten-Technik erteilt – Wirkungsgrad genauer bestimmen</w:t>
      </w:r>
    </w:p>
    <w:p w14:paraId="7C06F6D2" w14:textId="77777777" w:rsidR="00D61C4C" w:rsidRDefault="00D61C4C" w:rsidP="00D61C4C">
      <w:pPr>
        <w:spacing w:line="360" w:lineRule="auto"/>
        <w:jc w:val="both"/>
        <w:rPr>
          <w:rFonts w:ascii="Verdana" w:hAnsi="Verdana"/>
          <w:b/>
          <w:sz w:val="22"/>
          <w:szCs w:val="22"/>
        </w:rPr>
      </w:pPr>
    </w:p>
    <w:p w14:paraId="186A2483" w14:textId="49595763" w:rsidR="00D61C4C" w:rsidRDefault="00230ECC" w:rsidP="00D61C4C">
      <w:pPr>
        <w:spacing w:line="360" w:lineRule="auto"/>
        <w:jc w:val="both"/>
        <w:rPr>
          <w:rFonts w:ascii="Verdana" w:eastAsia="Times New Roman" w:hAnsi="Verdana"/>
          <w:bCs/>
          <w:sz w:val="22"/>
          <w:szCs w:val="22"/>
        </w:rPr>
      </w:pPr>
      <w:r>
        <w:rPr>
          <w:rFonts w:ascii="Verdana" w:eastAsia="Times New Roman" w:hAnsi="Verdana"/>
          <w:bCs/>
          <w:sz w:val="22"/>
          <w:szCs w:val="22"/>
        </w:rPr>
        <w:t xml:space="preserve">Bickenbach, </w:t>
      </w:r>
      <w:r w:rsidR="00876D8E" w:rsidRPr="00D50AC1">
        <w:rPr>
          <w:rFonts w:ascii="Verdana" w:eastAsia="Times New Roman" w:hAnsi="Verdana"/>
          <w:bCs/>
          <w:sz w:val="22"/>
          <w:szCs w:val="22"/>
        </w:rPr>
        <w:t>2</w:t>
      </w:r>
      <w:r w:rsidR="009A5748" w:rsidRPr="00D50AC1">
        <w:rPr>
          <w:rFonts w:ascii="Verdana" w:eastAsia="Times New Roman" w:hAnsi="Verdana"/>
          <w:bCs/>
          <w:sz w:val="22"/>
          <w:szCs w:val="22"/>
        </w:rPr>
        <w:t>6</w:t>
      </w:r>
      <w:r w:rsidR="00876D8E" w:rsidRPr="00D50AC1">
        <w:rPr>
          <w:rFonts w:ascii="Verdana" w:eastAsia="Times New Roman" w:hAnsi="Verdana"/>
          <w:bCs/>
          <w:sz w:val="22"/>
          <w:szCs w:val="22"/>
        </w:rPr>
        <w:t>.09</w:t>
      </w:r>
      <w:r w:rsidR="009967FC" w:rsidRPr="00D50AC1">
        <w:rPr>
          <w:rFonts w:ascii="Verdana" w:eastAsia="Times New Roman" w:hAnsi="Verdana"/>
          <w:bCs/>
          <w:sz w:val="22"/>
          <w:szCs w:val="22"/>
        </w:rPr>
        <w:t>.</w:t>
      </w:r>
      <w:r w:rsidR="009967FC">
        <w:rPr>
          <w:rFonts w:ascii="Verdana" w:eastAsia="Times New Roman" w:hAnsi="Verdana"/>
          <w:bCs/>
          <w:sz w:val="22"/>
          <w:szCs w:val="22"/>
        </w:rPr>
        <w:t xml:space="preserve">2019: </w:t>
      </w:r>
      <w:r w:rsidR="001858E7">
        <w:rPr>
          <w:rFonts w:ascii="Verdana" w:eastAsia="Times New Roman" w:hAnsi="Verdana"/>
          <w:bCs/>
          <w:sz w:val="22"/>
          <w:szCs w:val="22"/>
        </w:rPr>
        <w:t>D</w:t>
      </w:r>
      <w:r w:rsidR="009967FC">
        <w:rPr>
          <w:rFonts w:ascii="Verdana" w:eastAsia="Times New Roman" w:hAnsi="Verdana"/>
          <w:bCs/>
          <w:sz w:val="22"/>
          <w:szCs w:val="22"/>
        </w:rPr>
        <w:t>ie GTM Testing and Metrology GmbH, international führender Anbieter im B</w:t>
      </w:r>
      <w:r>
        <w:rPr>
          <w:rFonts w:ascii="Verdana" w:eastAsia="Times New Roman" w:hAnsi="Verdana"/>
          <w:bCs/>
          <w:sz w:val="22"/>
          <w:szCs w:val="22"/>
        </w:rPr>
        <w:t xml:space="preserve">ereich Messtechnik, </w:t>
      </w:r>
      <w:r w:rsidR="001858E7">
        <w:rPr>
          <w:rFonts w:ascii="Verdana" w:eastAsia="Times New Roman" w:hAnsi="Verdana"/>
          <w:bCs/>
          <w:sz w:val="22"/>
          <w:szCs w:val="22"/>
        </w:rPr>
        <w:t xml:space="preserve">hat den </w:t>
      </w:r>
      <w:r w:rsidR="00EB4C7E">
        <w:rPr>
          <w:rFonts w:ascii="Verdana" w:eastAsia="Times New Roman" w:hAnsi="Verdana"/>
          <w:bCs/>
          <w:sz w:val="22"/>
          <w:szCs w:val="22"/>
        </w:rPr>
        <w:t>nächsten Schritt hin zur</w:t>
      </w:r>
      <w:r w:rsidR="001858E7">
        <w:rPr>
          <w:rFonts w:ascii="Verdana" w:eastAsia="Times New Roman" w:hAnsi="Verdana"/>
          <w:bCs/>
          <w:sz w:val="22"/>
          <w:szCs w:val="22"/>
        </w:rPr>
        <w:t xml:space="preserve"> genauen Messung von Drehmoment und Wirkungsgrad in </w:t>
      </w:r>
      <w:r w:rsidR="00ED4FCB">
        <w:rPr>
          <w:rFonts w:ascii="Verdana" w:eastAsia="Times New Roman" w:hAnsi="Verdana"/>
          <w:bCs/>
          <w:sz w:val="22"/>
          <w:szCs w:val="22"/>
        </w:rPr>
        <w:t>Windenergieanlagen (</w:t>
      </w:r>
      <w:r w:rsidR="001858E7">
        <w:rPr>
          <w:rFonts w:ascii="Verdana" w:eastAsia="Times New Roman" w:hAnsi="Verdana"/>
          <w:bCs/>
          <w:sz w:val="22"/>
          <w:szCs w:val="22"/>
        </w:rPr>
        <w:t>WEA</w:t>
      </w:r>
      <w:r w:rsidR="00ED4FCB">
        <w:rPr>
          <w:rFonts w:ascii="Verdana" w:eastAsia="Times New Roman" w:hAnsi="Verdana"/>
          <w:bCs/>
          <w:sz w:val="22"/>
          <w:szCs w:val="22"/>
        </w:rPr>
        <w:t>)</w:t>
      </w:r>
      <w:r w:rsidR="001858E7">
        <w:rPr>
          <w:rFonts w:ascii="Verdana" w:eastAsia="Times New Roman" w:hAnsi="Verdana"/>
          <w:bCs/>
          <w:sz w:val="22"/>
          <w:szCs w:val="22"/>
        </w:rPr>
        <w:t xml:space="preserve">-Prüfständen geschafft: Am </w:t>
      </w:r>
      <w:r w:rsidR="00876D8E">
        <w:rPr>
          <w:rFonts w:ascii="Verdana" w:eastAsia="Times New Roman" w:hAnsi="Verdana"/>
          <w:bCs/>
          <w:sz w:val="22"/>
          <w:szCs w:val="22"/>
        </w:rPr>
        <w:t>05.09.2019</w:t>
      </w:r>
      <w:r w:rsidR="001858E7">
        <w:rPr>
          <w:rFonts w:ascii="Verdana" w:eastAsia="Times New Roman" w:hAnsi="Verdana"/>
          <w:bCs/>
          <w:sz w:val="22"/>
          <w:szCs w:val="22"/>
        </w:rPr>
        <w:t xml:space="preserve"> </w:t>
      </w:r>
      <w:r w:rsidR="00F05073">
        <w:rPr>
          <w:rFonts w:ascii="Verdana" w:eastAsia="Times New Roman" w:hAnsi="Verdana"/>
          <w:bCs/>
          <w:sz w:val="22"/>
          <w:szCs w:val="22"/>
        </w:rPr>
        <w:t xml:space="preserve">erteilte das Deutsche Patentamt dem Unternehmen </w:t>
      </w:r>
      <w:r w:rsidR="001858E7">
        <w:rPr>
          <w:rFonts w:ascii="Verdana" w:eastAsia="Times New Roman" w:hAnsi="Verdana"/>
          <w:bCs/>
          <w:sz w:val="22"/>
          <w:szCs w:val="22"/>
        </w:rPr>
        <w:t xml:space="preserve">ein Patent für die </w:t>
      </w:r>
      <w:r w:rsidR="001858E7" w:rsidRPr="001858E7">
        <w:rPr>
          <w:rFonts w:ascii="Verdana" w:eastAsia="Times New Roman" w:hAnsi="Verdana"/>
          <w:bCs/>
          <w:sz w:val="22"/>
          <w:szCs w:val="22"/>
        </w:rPr>
        <w:t>Drehmom</w:t>
      </w:r>
      <w:r w:rsidR="00F05073">
        <w:rPr>
          <w:rFonts w:ascii="Verdana" w:eastAsia="Times New Roman" w:hAnsi="Verdana"/>
          <w:bCs/>
          <w:sz w:val="22"/>
          <w:szCs w:val="22"/>
        </w:rPr>
        <w:t>entmessung in WEA</w:t>
      </w:r>
      <w:r w:rsidR="001858E7" w:rsidRPr="001858E7">
        <w:rPr>
          <w:rFonts w:ascii="Verdana" w:eastAsia="Times New Roman" w:hAnsi="Verdana"/>
          <w:bCs/>
          <w:sz w:val="22"/>
          <w:szCs w:val="22"/>
        </w:rPr>
        <w:t>-Prüfständen mittels Mehrkomponenten-Technik</w:t>
      </w:r>
      <w:r w:rsidR="001858E7">
        <w:rPr>
          <w:rFonts w:ascii="Verdana" w:eastAsia="Times New Roman" w:hAnsi="Verdana"/>
          <w:bCs/>
          <w:sz w:val="22"/>
          <w:szCs w:val="22"/>
        </w:rPr>
        <w:t xml:space="preserve">. </w:t>
      </w:r>
      <w:r w:rsidR="00634E6F">
        <w:rPr>
          <w:rFonts w:ascii="Verdana" w:eastAsia="Times New Roman" w:hAnsi="Verdana"/>
          <w:bCs/>
          <w:sz w:val="22"/>
          <w:szCs w:val="22"/>
        </w:rPr>
        <w:t xml:space="preserve">„Wir freuen uns sehr, dass unsere Erfindung </w:t>
      </w:r>
      <w:r w:rsidR="00BD6802">
        <w:rPr>
          <w:rFonts w:ascii="Verdana" w:eastAsia="Times New Roman" w:hAnsi="Verdana"/>
          <w:bCs/>
          <w:sz w:val="22"/>
          <w:szCs w:val="22"/>
        </w:rPr>
        <w:t>als so innovativ befunden</w:t>
      </w:r>
      <w:r w:rsidR="00634E6F">
        <w:rPr>
          <w:rFonts w:ascii="Verdana" w:eastAsia="Times New Roman" w:hAnsi="Verdana"/>
          <w:bCs/>
          <w:sz w:val="22"/>
          <w:szCs w:val="22"/>
        </w:rPr>
        <w:t xml:space="preserve"> wurde, dass sie Patentschutz erlangt hat“, sagt Daniel Schwind, technischer Geschäftsführer bei GTM.</w:t>
      </w:r>
    </w:p>
    <w:p w14:paraId="295E9FEE" w14:textId="77777777" w:rsidR="00D61C4C" w:rsidRDefault="00D61C4C" w:rsidP="00D61C4C">
      <w:pPr>
        <w:spacing w:line="360" w:lineRule="auto"/>
        <w:jc w:val="both"/>
        <w:rPr>
          <w:rFonts w:ascii="Verdana" w:eastAsia="Times New Roman" w:hAnsi="Verdana"/>
          <w:bCs/>
          <w:sz w:val="22"/>
          <w:szCs w:val="22"/>
        </w:rPr>
      </w:pPr>
    </w:p>
    <w:p w14:paraId="26E727AE" w14:textId="1D35BE7E" w:rsidR="00D61C4C" w:rsidRDefault="00EE3EF1" w:rsidP="00D61C4C">
      <w:pPr>
        <w:spacing w:line="360" w:lineRule="auto"/>
        <w:jc w:val="both"/>
        <w:rPr>
          <w:rStyle w:val="Fett"/>
          <w:rFonts w:ascii="Verdana" w:eastAsia="Times New Roman" w:hAnsi="Verdana"/>
          <w:sz w:val="22"/>
          <w:szCs w:val="22"/>
        </w:rPr>
      </w:pPr>
      <w:r>
        <w:rPr>
          <w:rStyle w:val="Fett"/>
          <w:rFonts w:ascii="Verdana" w:eastAsia="Times New Roman" w:hAnsi="Verdana"/>
          <w:sz w:val="22"/>
          <w:szCs w:val="22"/>
        </w:rPr>
        <w:t>Der Wirk</w:t>
      </w:r>
      <w:r w:rsidR="009320D9">
        <w:rPr>
          <w:rStyle w:val="Fett"/>
          <w:rFonts w:ascii="Verdana" w:eastAsia="Times New Roman" w:hAnsi="Verdana"/>
          <w:sz w:val="22"/>
          <w:szCs w:val="22"/>
        </w:rPr>
        <w:t xml:space="preserve">ungsgrad </w:t>
      </w:r>
      <w:r w:rsidR="007D6B7A">
        <w:rPr>
          <w:rStyle w:val="Fett"/>
          <w:rFonts w:ascii="Verdana" w:eastAsia="Times New Roman" w:hAnsi="Verdana"/>
          <w:sz w:val="22"/>
          <w:szCs w:val="22"/>
        </w:rPr>
        <w:t>als entscheidende Größe</w:t>
      </w:r>
    </w:p>
    <w:p w14:paraId="4B1C0F4E" w14:textId="06DFD362" w:rsidR="007D6B7A" w:rsidRDefault="00ED4FCB" w:rsidP="00FD5C34">
      <w:pPr>
        <w:spacing w:before="240" w:line="360" w:lineRule="auto"/>
        <w:jc w:val="both"/>
        <w:rPr>
          <w:rStyle w:val="Fett"/>
          <w:rFonts w:ascii="Verdana" w:eastAsia="Times New Roman" w:hAnsi="Verdana"/>
          <w:b w:val="0"/>
          <w:sz w:val="22"/>
          <w:szCs w:val="22"/>
        </w:rPr>
      </w:pPr>
      <w:r>
        <w:rPr>
          <w:rStyle w:val="Fett"/>
          <w:rFonts w:ascii="Verdana" w:eastAsia="Times New Roman" w:hAnsi="Verdana"/>
          <w:b w:val="0"/>
          <w:sz w:val="22"/>
          <w:szCs w:val="22"/>
        </w:rPr>
        <w:t xml:space="preserve">Bisher waren die technische Belastbarkeit sowie die Laufzeit entscheidend für die </w:t>
      </w:r>
      <w:r w:rsidR="002C5ADD">
        <w:rPr>
          <w:rStyle w:val="Fett"/>
          <w:rFonts w:ascii="Verdana" w:eastAsia="Times New Roman" w:hAnsi="Verdana"/>
          <w:b w:val="0"/>
          <w:sz w:val="22"/>
          <w:szCs w:val="22"/>
        </w:rPr>
        <w:t>Effizienz</w:t>
      </w:r>
      <w:r>
        <w:rPr>
          <w:rStyle w:val="Fett"/>
          <w:rFonts w:ascii="Verdana" w:eastAsia="Times New Roman" w:hAnsi="Verdana"/>
          <w:b w:val="0"/>
          <w:sz w:val="22"/>
          <w:szCs w:val="22"/>
        </w:rPr>
        <w:t xml:space="preserve"> </w:t>
      </w:r>
      <w:r w:rsidR="002C5ADD">
        <w:rPr>
          <w:rStyle w:val="Fett"/>
          <w:rFonts w:ascii="Verdana" w:eastAsia="Times New Roman" w:hAnsi="Verdana"/>
          <w:b w:val="0"/>
          <w:sz w:val="22"/>
          <w:szCs w:val="22"/>
        </w:rPr>
        <w:t>einer</w:t>
      </w:r>
      <w:r>
        <w:rPr>
          <w:rStyle w:val="Fett"/>
          <w:rFonts w:ascii="Verdana" w:eastAsia="Times New Roman" w:hAnsi="Verdana"/>
          <w:b w:val="0"/>
          <w:sz w:val="22"/>
          <w:szCs w:val="22"/>
        </w:rPr>
        <w:t xml:space="preserve"> WEA. Deshalb wurden in Prüfständen vor allem diese Kriterien getestet. </w:t>
      </w:r>
      <w:r w:rsidR="002C5ADD">
        <w:rPr>
          <w:rStyle w:val="Fett"/>
          <w:rFonts w:ascii="Verdana" w:eastAsia="Times New Roman" w:hAnsi="Verdana"/>
          <w:b w:val="0"/>
          <w:sz w:val="22"/>
          <w:szCs w:val="22"/>
        </w:rPr>
        <w:t xml:space="preserve">Doch </w:t>
      </w:r>
      <w:r w:rsidR="007D6B7A">
        <w:rPr>
          <w:rStyle w:val="Fett"/>
          <w:rFonts w:ascii="Verdana" w:eastAsia="Times New Roman" w:hAnsi="Verdana"/>
          <w:b w:val="0"/>
          <w:sz w:val="22"/>
          <w:szCs w:val="22"/>
        </w:rPr>
        <w:t>heute</w:t>
      </w:r>
      <w:r w:rsidR="002C5ADD">
        <w:rPr>
          <w:rStyle w:val="Fett"/>
          <w:rFonts w:ascii="Verdana" w:eastAsia="Times New Roman" w:hAnsi="Verdana"/>
          <w:b w:val="0"/>
          <w:sz w:val="22"/>
          <w:szCs w:val="22"/>
        </w:rPr>
        <w:t xml:space="preserve"> rückt eine andere Größe immer mehr in den Fokus</w:t>
      </w:r>
      <w:r w:rsidR="009E5BA7">
        <w:rPr>
          <w:rStyle w:val="Fett"/>
          <w:rFonts w:ascii="Verdana" w:eastAsia="Times New Roman" w:hAnsi="Verdana"/>
          <w:b w:val="0"/>
          <w:sz w:val="22"/>
          <w:szCs w:val="22"/>
        </w:rPr>
        <w:t>, d</w:t>
      </w:r>
      <w:r w:rsidR="002C5ADD">
        <w:rPr>
          <w:rStyle w:val="Fett"/>
          <w:rFonts w:ascii="Verdana" w:eastAsia="Times New Roman" w:hAnsi="Verdana"/>
          <w:b w:val="0"/>
          <w:sz w:val="22"/>
          <w:szCs w:val="22"/>
        </w:rPr>
        <w:t>er Wirkungsgrad</w:t>
      </w:r>
      <w:r w:rsidR="007D6B7A">
        <w:rPr>
          <w:rStyle w:val="Fett"/>
          <w:rFonts w:ascii="Verdana" w:eastAsia="Times New Roman" w:hAnsi="Verdana"/>
          <w:b w:val="0"/>
          <w:sz w:val="22"/>
          <w:szCs w:val="22"/>
        </w:rPr>
        <w:t>:</w:t>
      </w:r>
    </w:p>
    <w:p w14:paraId="66A1C49B" w14:textId="21EEF131" w:rsidR="00D61C4C" w:rsidRDefault="00420229" w:rsidP="00FD5C34">
      <w:pPr>
        <w:spacing w:before="240" w:line="360" w:lineRule="auto"/>
        <w:jc w:val="both"/>
        <w:rPr>
          <w:rFonts w:ascii="Verdana" w:eastAsia="Times New Roman" w:hAnsi="Verdana"/>
          <w:bCs/>
          <w:sz w:val="22"/>
          <w:szCs w:val="22"/>
        </w:rPr>
      </w:pPr>
      <w:r>
        <w:rPr>
          <w:rStyle w:val="Fett"/>
          <w:rFonts w:ascii="Verdana" w:eastAsia="Times New Roman" w:hAnsi="Verdana"/>
          <w:b w:val="0"/>
          <w:sz w:val="22"/>
          <w:szCs w:val="22"/>
        </w:rPr>
        <w:t xml:space="preserve">Die Gondeln der </w:t>
      </w:r>
      <w:r w:rsidR="00B66FE0">
        <w:rPr>
          <w:rStyle w:val="Fett"/>
          <w:rFonts w:ascii="Verdana" w:eastAsia="Times New Roman" w:hAnsi="Verdana"/>
          <w:b w:val="0"/>
          <w:sz w:val="22"/>
          <w:szCs w:val="22"/>
        </w:rPr>
        <w:t>WEA</w:t>
      </w:r>
      <w:r>
        <w:rPr>
          <w:rStyle w:val="Fett"/>
          <w:rFonts w:ascii="Verdana" w:eastAsia="Times New Roman" w:hAnsi="Verdana"/>
          <w:b w:val="0"/>
          <w:sz w:val="22"/>
          <w:szCs w:val="22"/>
        </w:rPr>
        <w:t>, also Generator und Getriebe ohne Flügel,</w:t>
      </w:r>
      <w:r w:rsidR="00B66FE0">
        <w:rPr>
          <w:rStyle w:val="Fett"/>
          <w:rFonts w:ascii="Verdana" w:eastAsia="Times New Roman" w:hAnsi="Verdana"/>
          <w:b w:val="0"/>
          <w:sz w:val="22"/>
          <w:szCs w:val="22"/>
        </w:rPr>
        <w:t xml:space="preserve"> erzielen heute einen Wirkungsgrad von rund 95 Prozent. </w:t>
      </w:r>
      <w:r w:rsidR="009A50BB">
        <w:rPr>
          <w:rStyle w:val="Fett"/>
          <w:rFonts w:ascii="Verdana" w:eastAsia="Times New Roman" w:hAnsi="Verdana"/>
          <w:b w:val="0"/>
          <w:sz w:val="22"/>
          <w:szCs w:val="22"/>
        </w:rPr>
        <w:t>B</w:t>
      </w:r>
      <w:r w:rsidR="00B66FE0">
        <w:rPr>
          <w:rStyle w:val="Fett"/>
          <w:rFonts w:ascii="Verdana" w:eastAsia="Times New Roman" w:hAnsi="Verdana"/>
          <w:b w:val="0"/>
          <w:sz w:val="22"/>
          <w:szCs w:val="22"/>
        </w:rPr>
        <w:t>isher war es nicht möglich</w:t>
      </w:r>
      <w:r w:rsidR="002C5ADD">
        <w:rPr>
          <w:rStyle w:val="Fett"/>
          <w:rFonts w:ascii="Verdana" w:eastAsia="Times New Roman" w:hAnsi="Verdana"/>
          <w:b w:val="0"/>
          <w:sz w:val="22"/>
          <w:szCs w:val="22"/>
        </w:rPr>
        <w:t xml:space="preserve"> und auch nicht notwendig</w:t>
      </w:r>
      <w:r w:rsidR="00B66FE0">
        <w:rPr>
          <w:rStyle w:val="Fett"/>
          <w:rFonts w:ascii="Verdana" w:eastAsia="Times New Roman" w:hAnsi="Verdana"/>
          <w:b w:val="0"/>
          <w:sz w:val="22"/>
          <w:szCs w:val="22"/>
        </w:rPr>
        <w:t xml:space="preserve">, diesen bis auf die Nachkommastelle zu bestimmen. Gerade das wird jedoch vor dem Hintergrund </w:t>
      </w:r>
      <w:r w:rsidR="00EA0B72">
        <w:rPr>
          <w:rStyle w:val="Fett"/>
          <w:rFonts w:ascii="Verdana" w:eastAsia="Times New Roman" w:hAnsi="Verdana"/>
          <w:b w:val="0"/>
          <w:sz w:val="22"/>
          <w:szCs w:val="22"/>
        </w:rPr>
        <w:t>der Z</w:t>
      </w:r>
      <w:r w:rsidR="00FE2258">
        <w:rPr>
          <w:rStyle w:val="Fett"/>
          <w:rFonts w:ascii="Verdana" w:eastAsia="Times New Roman" w:hAnsi="Verdana"/>
          <w:b w:val="0"/>
          <w:sz w:val="22"/>
          <w:szCs w:val="22"/>
        </w:rPr>
        <w:t xml:space="preserve">ielsetzung, </w:t>
      </w:r>
      <w:r w:rsidR="00EA0B72">
        <w:rPr>
          <w:rStyle w:val="Fett"/>
          <w:rFonts w:ascii="Verdana" w:eastAsia="Times New Roman" w:hAnsi="Verdana"/>
          <w:b w:val="0"/>
          <w:sz w:val="22"/>
          <w:szCs w:val="22"/>
        </w:rPr>
        <w:t>d</w:t>
      </w:r>
      <w:r w:rsidR="00FE2258">
        <w:rPr>
          <w:rStyle w:val="Fett"/>
          <w:rFonts w:ascii="Verdana" w:eastAsia="Times New Roman" w:hAnsi="Verdana"/>
          <w:b w:val="0"/>
          <w:sz w:val="22"/>
          <w:szCs w:val="22"/>
        </w:rPr>
        <w:t>ie E</w:t>
      </w:r>
      <w:r w:rsidR="00EA0B72">
        <w:rPr>
          <w:rStyle w:val="Fett"/>
          <w:rFonts w:ascii="Verdana" w:eastAsia="Times New Roman" w:hAnsi="Verdana"/>
          <w:b w:val="0"/>
          <w:sz w:val="22"/>
          <w:szCs w:val="22"/>
        </w:rPr>
        <w:t xml:space="preserve">rneuerbaren Energien signifikant auszubauen, immer wichtiger. </w:t>
      </w:r>
      <w:r w:rsidR="00FE2258">
        <w:rPr>
          <w:rStyle w:val="Fett"/>
          <w:rFonts w:ascii="Verdana" w:eastAsia="Times New Roman" w:hAnsi="Verdana"/>
          <w:b w:val="0"/>
          <w:sz w:val="22"/>
          <w:szCs w:val="22"/>
        </w:rPr>
        <w:t>Denn je genauer der W</w:t>
      </w:r>
      <w:r w:rsidR="00A82156">
        <w:rPr>
          <w:rStyle w:val="Fett"/>
          <w:rFonts w:ascii="Verdana" w:eastAsia="Times New Roman" w:hAnsi="Verdana"/>
          <w:b w:val="0"/>
          <w:sz w:val="22"/>
          <w:szCs w:val="22"/>
        </w:rPr>
        <w:t>irkungsgrad bestimmbar ist</w:t>
      </w:r>
      <w:r w:rsidR="00FE2258">
        <w:rPr>
          <w:rStyle w:val="Fett"/>
          <w:rFonts w:ascii="Verdana" w:eastAsia="Times New Roman" w:hAnsi="Verdana"/>
          <w:b w:val="0"/>
          <w:sz w:val="22"/>
          <w:szCs w:val="22"/>
        </w:rPr>
        <w:t xml:space="preserve">, desto mehr Haushalte können mit Energie aus WEA versorgt werden. Nach einer </w:t>
      </w:r>
      <w:hyperlink r:id="rId7" w:history="1">
        <w:r w:rsidR="00FE2258" w:rsidRPr="00573C78">
          <w:rPr>
            <w:rStyle w:val="Hyperlink"/>
            <w:rFonts w:ascii="Verdana" w:eastAsia="Times New Roman" w:hAnsi="Verdana"/>
            <w:sz w:val="22"/>
            <w:szCs w:val="22"/>
          </w:rPr>
          <w:t>Erhebung des Bundesverband WindEnergie (BWE)</w:t>
        </w:r>
      </w:hyperlink>
      <w:r w:rsidR="00FE2258">
        <w:rPr>
          <w:rStyle w:val="Fett"/>
          <w:rFonts w:ascii="Verdana" w:eastAsia="Times New Roman" w:hAnsi="Verdana"/>
          <w:b w:val="0"/>
          <w:sz w:val="22"/>
          <w:szCs w:val="22"/>
        </w:rPr>
        <w:t xml:space="preserve"> betrug Ende 2017 die weltweit installierte Windenergieleistung </w:t>
      </w:r>
      <w:r w:rsidR="00FE2258" w:rsidRPr="00FE2258">
        <w:rPr>
          <w:rFonts w:ascii="Verdana" w:eastAsia="Times New Roman" w:hAnsi="Verdana"/>
          <w:bCs/>
          <w:sz w:val="22"/>
          <w:szCs w:val="22"/>
        </w:rPr>
        <w:t>539</w:t>
      </w:r>
      <w:r w:rsidR="00FE2258">
        <w:rPr>
          <w:rFonts w:ascii="Verdana" w:eastAsia="Times New Roman" w:hAnsi="Verdana"/>
          <w:bCs/>
          <w:sz w:val="22"/>
          <w:szCs w:val="22"/>
        </w:rPr>
        <w:t>.</w:t>
      </w:r>
      <w:r w:rsidR="00FE2258" w:rsidRPr="00FE2258">
        <w:rPr>
          <w:rFonts w:ascii="Verdana" w:eastAsia="Times New Roman" w:hAnsi="Verdana"/>
          <w:bCs/>
          <w:sz w:val="22"/>
          <w:szCs w:val="22"/>
        </w:rPr>
        <w:t>581</w:t>
      </w:r>
      <w:r w:rsidR="00FE2258">
        <w:rPr>
          <w:rFonts w:ascii="Verdana" w:eastAsia="Times New Roman" w:hAnsi="Verdana"/>
          <w:bCs/>
          <w:sz w:val="22"/>
          <w:szCs w:val="22"/>
        </w:rPr>
        <w:t xml:space="preserve"> Megawatt. </w:t>
      </w:r>
      <w:r w:rsidR="00FE2258" w:rsidRPr="00FE2258">
        <w:rPr>
          <w:rFonts w:ascii="Verdana" w:eastAsia="Times New Roman" w:hAnsi="Verdana"/>
          <w:bCs/>
          <w:sz w:val="22"/>
          <w:szCs w:val="22"/>
        </w:rPr>
        <w:t>Berücksichtigt man flautenbedingt</w:t>
      </w:r>
      <w:r w:rsidR="003A359F">
        <w:rPr>
          <w:rFonts w:ascii="Verdana" w:eastAsia="Times New Roman" w:hAnsi="Verdana"/>
          <w:bCs/>
          <w:sz w:val="22"/>
          <w:szCs w:val="22"/>
        </w:rPr>
        <w:t xml:space="preserve">e Stillstandszeiten </w:t>
      </w:r>
      <w:r w:rsidR="00FE2258" w:rsidRPr="00FE2258">
        <w:rPr>
          <w:rFonts w:ascii="Verdana" w:eastAsia="Times New Roman" w:hAnsi="Verdana"/>
          <w:bCs/>
          <w:sz w:val="22"/>
          <w:szCs w:val="22"/>
        </w:rPr>
        <w:t>(1</w:t>
      </w:r>
      <w:r w:rsidR="00FE2258">
        <w:rPr>
          <w:rFonts w:ascii="Verdana" w:eastAsia="Times New Roman" w:hAnsi="Verdana"/>
          <w:bCs/>
          <w:sz w:val="22"/>
          <w:szCs w:val="22"/>
        </w:rPr>
        <w:t>.</w:t>
      </w:r>
      <w:r w:rsidR="00FE2258" w:rsidRPr="00FE2258">
        <w:rPr>
          <w:rFonts w:ascii="Verdana" w:eastAsia="Times New Roman" w:hAnsi="Verdana"/>
          <w:bCs/>
          <w:sz w:val="22"/>
          <w:szCs w:val="22"/>
        </w:rPr>
        <w:t>500 Voll</w:t>
      </w:r>
      <w:r w:rsidR="00FE2258">
        <w:rPr>
          <w:rFonts w:ascii="Verdana" w:eastAsia="Times New Roman" w:hAnsi="Verdana"/>
          <w:bCs/>
          <w:sz w:val="22"/>
          <w:szCs w:val="22"/>
        </w:rPr>
        <w:t>laststunden</w:t>
      </w:r>
      <w:r w:rsidR="00FE2258" w:rsidRPr="00FE2258">
        <w:rPr>
          <w:rFonts w:ascii="Verdana" w:eastAsia="Times New Roman" w:hAnsi="Verdana"/>
          <w:bCs/>
          <w:sz w:val="22"/>
          <w:szCs w:val="22"/>
        </w:rPr>
        <w:t>)</w:t>
      </w:r>
      <w:r w:rsidR="00FE2258">
        <w:rPr>
          <w:rFonts w:ascii="Verdana" w:eastAsia="Times New Roman" w:hAnsi="Verdana"/>
          <w:bCs/>
          <w:sz w:val="22"/>
          <w:szCs w:val="22"/>
        </w:rPr>
        <w:t>, würden 0,1 Prozent</w:t>
      </w:r>
      <w:r w:rsidR="00FE2258" w:rsidRPr="00FE2258">
        <w:rPr>
          <w:rFonts w:ascii="Verdana" w:eastAsia="Times New Roman" w:hAnsi="Verdana"/>
          <w:bCs/>
          <w:sz w:val="22"/>
          <w:szCs w:val="22"/>
        </w:rPr>
        <w:t xml:space="preserve"> effektivere Anlagen ausreichen, um den Energiebedarf von 85</w:t>
      </w:r>
      <w:r w:rsidR="00FE2258">
        <w:rPr>
          <w:rFonts w:ascii="Verdana" w:eastAsia="Times New Roman" w:hAnsi="Verdana"/>
          <w:bCs/>
          <w:sz w:val="22"/>
          <w:szCs w:val="22"/>
        </w:rPr>
        <w:t>.000 Personen in Deutschland</w:t>
      </w:r>
      <w:r w:rsidR="00FE2258" w:rsidRPr="00FE2258">
        <w:rPr>
          <w:rFonts w:ascii="Verdana" w:eastAsia="Times New Roman" w:hAnsi="Verdana"/>
          <w:bCs/>
          <w:sz w:val="22"/>
          <w:szCs w:val="22"/>
        </w:rPr>
        <w:t xml:space="preserve"> zu decken.</w:t>
      </w:r>
    </w:p>
    <w:p w14:paraId="78866392" w14:textId="77777777" w:rsidR="00933312" w:rsidRDefault="00933312" w:rsidP="00FD5C34">
      <w:pPr>
        <w:spacing w:before="240" w:line="360" w:lineRule="auto"/>
        <w:jc w:val="both"/>
        <w:rPr>
          <w:rFonts w:ascii="Verdana" w:eastAsia="Times New Roman" w:hAnsi="Verdana"/>
          <w:bCs/>
          <w:sz w:val="22"/>
          <w:szCs w:val="22"/>
        </w:rPr>
      </w:pPr>
    </w:p>
    <w:p w14:paraId="13DF2844" w14:textId="77777777" w:rsidR="009E5BA7" w:rsidRDefault="009E5BA7" w:rsidP="00FD5C34">
      <w:pPr>
        <w:spacing w:before="240" w:line="360" w:lineRule="auto"/>
        <w:jc w:val="both"/>
        <w:rPr>
          <w:rFonts w:ascii="Verdana" w:eastAsia="Times New Roman" w:hAnsi="Verdana"/>
          <w:bCs/>
          <w:sz w:val="22"/>
          <w:szCs w:val="22"/>
        </w:rPr>
      </w:pPr>
    </w:p>
    <w:p w14:paraId="5D9BD1BD" w14:textId="7318686E" w:rsidR="00933312" w:rsidRDefault="00933312" w:rsidP="00FD5C34">
      <w:pPr>
        <w:spacing w:before="240" w:line="360" w:lineRule="auto"/>
        <w:jc w:val="both"/>
        <w:rPr>
          <w:rFonts w:ascii="Verdana" w:eastAsia="Times New Roman" w:hAnsi="Verdana"/>
          <w:bCs/>
          <w:sz w:val="22"/>
          <w:szCs w:val="22"/>
        </w:rPr>
      </w:pPr>
      <w:r>
        <w:rPr>
          <w:rFonts w:ascii="Verdana" w:eastAsia="Times New Roman" w:hAnsi="Verdana"/>
          <w:bCs/>
          <w:sz w:val="22"/>
          <w:szCs w:val="22"/>
        </w:rPr>
        <w:t>Eine derart genaue Bestimmung des Wirkungsgrads von WEA bereits in der Planungsphase stärkt die Wettbewerbsfähigkeit der Windenergiebranche.</w:t>
      </w:r>
    </w:p>
    <w:p w14:paraId="1672BAB9" w14:textId="0C2111CE" w:rsidR="00933312" w:rsidRDefault="007A3513" w:rsidP="00D50AC1">
      <w:pPr>
        <w:spacing w:before="240" w:line="360" w:lineRule="auto"/>
        <w:jc w:val="both"/>
        <w:rPr>
          <w:rFonts w:ascii="Verdana" w:hAnsi="Verdana"/>
          <w:sz w:val="22"/>
          <w:szCs w:val="22"/>
        </w:rPr>
      </w:pPr>
      <w:r>
        <w:rPr>
          <w:rStyle w:val="Fett"/>
          <w:rFonts w:ascii="Verdana" w:eastAsia="Times New Roman" w:hAnsi="Verdana"/>
          <w:b w:val="0"/>
          <w:sz w:val="22"/>
          <w:szCs w:val="22"/>
        </w:rPr>
        <w:t>Prüfstände müssen dafür</w:t>
      </w:r>
      <w:r w:rsidR="00FD77EB">
        <w:rPr>
          <w:rStyle w:val="Fett"/>
          <w:rFonts w:ascii="Verdana" w:eastAsia="Times New Roman" w:hAnsi="Verdana"/>
          <w:b w:val="0"/>
          <w:sz w:val="22"/>
          <w:szCs w:val="22"/>
        </w:rPr>
        <w:t xml:space="preserve"> </w:t>
      </w:r>
      <w:r w:rsidR="00327197">
        <w:rPr>
          <w:rStyle w:val="Fett"/>
          <w:rFonts w:ascii="Verdana" w:eastAsia="Times New Roman" w:hAnsi="Verdana"/>
          <w:b w:val="0"/>
          <w:sz w:val="22"/>
          <w:szCs w:val="22"/>
        </w:rPr>
        <w:t>eine noch höhere Genauigkeit, Reproduzierbarkeit und Vergleichbarkeit al</w:t>
      </w:r>
      <w:r>
        <w:rPr>
          <w:rStyle w:val="Fett"/>
          <w:rFonts w:ascii="Verdana" w:eastAsia="Times New Roman" w:hAnsi="Verdana"/>
          <w:b w:val="0"/>
          <w:sz w:val="22"/>
          <w:szCs w:val="22"/>
        </w:rPr>
        <w:t>s bisher aufweisen: Es</w:t>
      </w:r>
      <w:r w:rsidR="00EE3EF1">
        <w:rPr>
          <w:rStyle w:val="Fett"/>
          <w:rFonts w:ascii="Verdana" w:eastAsia="Times New Roman" w:hAnsi="Verdana"/>
          <w:b w:val="0"/>
          <w:sz w:val="22"/>
          <w:szCs w:val="22"/>
        </w:rPr>
        <w:t xml:space="preserve"> wird eine Rückführung der Drehmomentmessung mit einer Messunsicherheit von nur etwa 0,1 Prozent benötigt.</w:t>
      </w:r>
    </w:p>
    <w:p w14:paraId="6BB4D244" w14:textId="77777777" w:rsidR="009E5BA7" w:rsidRPr="00D50AC1" w:rsidRDefault="009E5BA7" w:rsidP="00D50AC1">
      <w:pPr>
        <w:spacing w:before="240" w:line="360" w:lineRule="auto"/>
        <w:jc w:val="both"/>
        <w:rPr>
          <w:rFonts w:ascii="Verdana" w:hAnsi="Verdana"/>
          <w:sz w:val="22"/>
          <w:szCs w:val="22"/>
        </w:rPr>
      </w:pPr>
    </w:p>
    <w:p w14:paraId="27BEC765" w14:textId="77777777" w:rsidR="00CE7587" w:rsidRPr="00CE7587" w:rsidRDefault="00B93CE7" w:rsidP="00CE7587">
      <w:pPr>
        <w:pStyle w:val="berschrift1"/>
        <w:spacing w:before="0" w:line="360" w:lineRule="auto"/>
        <w:jc w:val="both"/>
        <w:rPr>
          <w:rStyle w:val="Fett"/>
          <w:rFonts w:ascii="Verdana" w:eastAsia="Times New Roman" w:hAnsi="Verdana"/>
          <w:color w:val="auto"/>
          <w:sz w:val="22"/>
          <w:szCs w:val="22"/>
        </w:rPr>
      </w:pPr>
      <w:r>
        <w:rPr>
          <w:rStyle w:val="Fett"/>
          <w:rFonts w:ascii="Verdana" w:eastAsia="Times New Roman" w:hAnsi="Verdana"/>
          <w:color w:val="auto"/>
          <w:sz w:val="22"/>
          <w:szCs w:val="22"/>
        </w:rPr>
        <w:t>Wie die Erfindung funktioniert</w:t>
      </w:r>
    </w:p>
    <w:p w14:paraId="5CF42523" w14:textId="2FC01E86" w:rsidR="0019424E" w:rsidRDefault="00DE4292" w:rsidP="00EB097A">
      <w:pPr>
        <w:pStyle w:val="berschrift1"/>
        <w:spacing w:line="360" w:lineRule="auto"/>
        <w:jc w:val="both"/>
        <w:rPr>
          <w:rStyle w:val="Fett"/>
          <w:rFonts w:ascii="Verdana" w:eastAsia="Times New Roman" w:hAnsi="Verdana"/>
          <w:b w:val="0"/>
          <w:color w:val="auto"/>
          <w:sz w:val="22"/>
          <w:szCs w:val="22"/>
        </w:rPr>
      </w:pPr>
      <w:r>
        <w:rPr>
          <w:rStyle w:val="Fett"/>
          <w:rFonts w:ascii="Verdana" w:eastAsia="Times New Roman" w:hAnsi="Verdana"/>
          <w:b w:val="0"/>
          <w:color w:val="auto"/>
          <w:sz w:val="22"/>
          <w:szCs w:val="22"/>
        </w:rPr>
        <w:t xml:space="preserve">Dank der technischen Neuerung von GTM </w:t>
      </w:r>
      <w:r w:rsidR="00795B30">
        <w:rPr>
          <w:rStyle w:val="Fett"/>
          <w:rFonts w:ascii="Verdana" w:eastAsia="Times New Roman" w:hAnsi="Verdana"/>
          <w:b w:val="0"/>
          <w:color w:val="auto"/>
          <w:sz w:val="22"/>
          <w:szCs w:val="22"/>
        </w:rPr>
        <w:t xml:space="preserve">besteht die Chance, </w:t>
      </w:r>
      <w:r>
        <w:rPr>
          <w:rStyle w:val="Fett"/>
          <w:rFonts w:ascii="Verdana" w:eastAsia="Times New Roman" w:hAnsi="Verdana"/>
          <w:b w:val="0"/>
          <w:color w:val="auto"/>
          <w:sz w:val="22"/>
          <w:szCs w:val="22"/>
        </w:rPr>
        <w:t xml:space="preserve">das Drehmoment </w:t>
      </w:r>
      <w:r w:rsidR="000108E5">
        <w:rPr>
          <w:rStyle w:val="Fett"/>
          <w:rFonts w:ascii="Verdana" w:eastAsia="Times New Roman" w:hAnsi="Verdana"/>
          <w:b w:val="0"/>
          <w:color w:val="auto"/>
          <w:sz w:val="22"/>
          <w:szCs w:val="22"/>
        </w:rPr>
        <w:t xml:space="preserve">und somit auch der Wirkungsgrad </w:t>
      </w:r>
      <w:r>
        <w:rPr>
          <w:rStyle w:val="Fett"/>
          <w:rFonts w:ascii="Verdana" w:eastAsia="Times New Roman" w:hAnsi="Verdana"/>
          <w:b w:val="0"/>
          <w:color w:val="auto"/>
          <w:sz w:val="22"/>
          <w:szCs w:val="22"/>
        </w:rPr>
        <w:t xml:space="preserve">künftig mit der geforderten Genauigkeit </w:t>
      </w:r>
      <w:r w:rsidR="00795B30">
        <w:rPr>
          <w:rStyle w:val="Fett"/>
          <w:rFonts w:ascii="Verdana" w:eastAsia="Times New Roman" w:hAnsi="Verdana"/>
          <w:b w:val="0"/>
          <w:color w:val="auto"/>
          <w:sz w:val="22"/>
          <w:szCs w:val="22"/>
        </w:rPr>
        <w:t>zu messen</w:t>
      </w:r>
      <w:r>
        <w:rPr>
          <w:rStyle w:val="Fett"/>
          <w:rFonts w:ascii="Verdana" w:eastAsia="Times New Roman" w:hAnsi="Verdana"/>
          <w:b w:val="0"/>
          <w:color w:val="auto"/>
          <w:sz w:val="22"/>
          <w:szCs w:val="22"/>
        </w:rPr>
        <w:t>.</w:t>
      </w:r>
      <w:r w:rsidR="00ED3C7A">
        <w:rPr>
          <w:rStyle w:val="Fett"/>
          <w:rFonts w:ascii="Verdana" w:eastAsia="Times New Roman" w:hAnsi="Verdana"/>
          <w:b w:val="0"/>
          <w:color w:val="auto"/>
          <w:sz w:val="22"/>
          <w:szCs w:val="22"/>
        </w:rPr>
        <w:t xml:space="preserve"> Dafür setzt man am Prüfstand ein System ein, das sich in der Rückführung auf die Messgrößen Kraft und Länge stützt: Eine Mehrkomponenten-Messplattform. Sie besteht aus mehreren Kraftaufnehmern zum Abstützen der Kräfte und zusätzlichen Gelenken zum Entkoppeln von Nebenkomponenten. </w:t>
      </w:r>
    </w:p>
    <w:p w14:paraId="1D41A4F1" w14:textId="57899B55" w:rsidR="007F49A9" w:rsidRDefault="00ED3C7A" w:rsidP="00EB097A">
      <w:pPr>
        <w:pStyle w:val="berschrift1"/>
        <w:spacing w:line="360" w:lineRule="auto"/>
        <w:jc w:val="both"/>
        <w:rPr>
          <w:rStyle w:val="Fett"/>
          <w:rFonts w:ascii="Verdana" w:eastAsia="Times New Roman" w:hAnsi="Verdana"/>
          <w:b w:val="0"/>
          <w:color w:val="auto"/>
          <w:sz w:val="22"/>
          <w:szCs w:val="22"/>
        </w:rPr>
      </w:pPr>
      <w:r>
        <w:rPr>
          <w:rStyle w:val="Fett"/>
          <w:rFonts w:ascii="Verdana" w:eastAsia="Times New Roman" w:hAnsi="Verdana"/>
          <w:b w:val="0"/>
          <w:color w:val="auto"/>
          <w:sz w:val="22"/>
          <w:szCs w:val="22"/>
        </w:rPr>
        <w:t xml:space="preserve">Kraftaufnehmer sind mit einer Genauigkeit von &lt; 0,1 Prozent kalibrierbar. Durch eine spezielle Anordnung der Kraftaufnehmer und Gelenke im System entstehen Hebelarme. Auch sie sind mit einer Messunsicherheit von &lt; 0,1 Prozent zu </w:t>
      </w:r>
      <w:r w:rsidR="009E5BA7">
        <w:rPr>
          <w:rStyle w:val="Fett"/>
          <w:rFonts w:ascii="Verdana" w:eastAsia="Times New Roman" w:hAnsi="Verdana"/>
          <w:b w:val="0"/>
          <w:color w:val="auto"/>
          <w:sz w:val="22"/>
          <w:szCs w:val="22"/>
        </w:rPr>
        <w:t>kalibrieren.</w:t>
      </w:r>
    </w:p>
    <w:p w14:paraId="7A617F06" w14:textId="77777777" w:rsidR="00EB097A" w:rsidRDefault="000D3346" w:rsidP="00EB097A">
      <w:pPr>
        <w:pStyle w:val="berschrift1"/>
        <w:spacing w:line="360" w:lineRule="auto"/>
        <w:jc w:val="both"/>
        <w:rPr>
          <w:rFonts w:ascii="Verdana" w:eastAsia="Times New Roman" w:hAnsi="Verdana"/>
          <w:bCs/>
          <w:color w:val="auto"/>
          <w:sz w:val="22"/>
          <w:szCs w:val="22"/>
        </w:rPr>
      </w:pPr>
      <w:r>
        <w:rPr>
          <w:rFonts w:ascii="Verdana" w:eastAsia="Times New Roman" w:hAnsi="Verdana"/>
          <w:bCs/>
          <w:color w:val="auto"/>
          <w:sz w:val="22"/>
          <w:szCs w:val="22"/>
        </w:rPr>
        <w:t>Für die Positionierung der Plattform im WEA-Prüfstand gibt es zwei Möglichkeiten: entweder zwischen dem Fundament und der Gondel, oder zwischen dem Fundament und dem Antriebssystem des Prüfstands.</w:t>
      </w:r>
    </w:p>
    <w:p w14:paraId="09530258" w14:textId="5823EF39" w:rsidR="00DE3579" w:rsidRPr="00DE3579" w:rsidRDefault="00DE3579" w:rsidP="00DE3579">
      <w:pPr>
        <w:pStyle w:val="berschrift1"/>
        <w:spacing w:line="360" w:lineRule="auto"/>
        <w:jc w:val="both"/>
        <w:rPr>
          <w:rFonts w:ascii="Verdana" w:eastAsia="Times New Roman" w:hAnsi="Verdana"/>
          <w:bCs/>
          <w:color w:val="auto"/>
          <w:sz w:val="22"/>
          <w:szCs w:val="22"/>
        </w:rPr>
      </w:pPr>
      <w:r w:rsidRPr="00DE3579">
        <w:rPr>
          <w:rFonts w:ascii="Verdana" w:eastAsia="Times New Roman" w:hAnsi="Verdana"/>
          <w:bCs/>
          <w:color w:val="auto"/>
          <w:sz w:val="22"/>
          <w:szCs w:val="22"/>
        </w:rPr>
        <w:t xml:space="preserve">Aus Kosten-Nutzen-Gründen ist es vorteilhaft, eine solche Messplattform </w:t>
      </w:r>
      <w:r>
        <w:rPr>
          <w:rFonts w:ascii="Verdana" w:eastAsia="Times New Roman" w:hAnsi="Verdana"/>
          <w:bCs/>
          <w:color w:val="auto"/>
          <w:sz w:val="22"/>
          <w:szCs w:val="22"/>
        </w:rPr>
        <w:t>in eine</w:t>
      </w:r>
      <w:r w:rsidR="000F3F4E">
        <w:rPr>
          <w:rFonts w:ascii="Verdana" w:eastAsia="Times New Roman" w:hAnsi="Verdana"/>
          <w:bCs/>
          <w:color w:val="auto"/>
          <w:sz w:val="22"/>
          <w:szCs w:val="22"/>
        </w:rPr>
        <w:t>n</w:t>
      </w:r>
      <w:r>
        <w:rPr>
          <w:rFonts w:ascii="Verdana" w:eastAsia="Times New Roman" w:hAnsi="Verdana"/>
          <w:bCs/>
          <w:color w:val="auto"/>
          <w:sz w:val="22"/>
          <w:szCs w:val="22"/>
        </w:rPr>
        <w:t xml:space="preserve"> neue</w:t>
      </w:r>
      <w:r w:rsidR="000F3F4E">
        <w:rPr>
          <w:rFonts w:ascii="Verdana" w:eastAsia="Times New Roman" w:hAnsi="Verdana"/>
          <w:bCs/>
          <w:color w:val="auto"/>
          <w:sz w:val="22"/>
          <w:szCs w:val="22"/>
        </w:rPr>
        <w:t>n</w:t>
      </w:r>
      <w:r>
        <w:rPr>
          <w:rFonts w:ascii="Verdana" w:eastAsia="Times New Roman" w:hAnsi="Verdana"/>
          <w:bCs/>
          <w:color w:val="auto"/>
          <w:sz w:val="22"/>
          <w:szCs w:val="22"/>
        </w:rPr>
        <w:t xml:space="preserve"> WEA</w:t>
      </w:r>
      <w:r w:rsidR="000F3F4E">
        <w:rPr>
          <w:rFonts w:ascii="Verdana" w:eastAsia="Times New Roman" w:hAnsi="Verdana"/>
          <w:bCs/>
          <w:color w:val="auto"/>
          <w:sz w:val="22"/>
          <w:szCs w:val="22"/>
        </w:rPr>
        <w:t>-Prüfstand</w:t>
      </w:r>
      <w:r>
        <w:rPr>
          <w:rFonts w:ascii="Verdana" w:eastAsia="Times New Roman" w:hAnsi="Verdana"/>
          <w:bCs/>
          <w:color w:val="auto"/>
          <w:sz w:val="22"/>
          <w:szCs w:val="22"/>
        </w:rPr>
        <w:t xml:space="preserve"> einzufügen</w:t>
      </w:r>
      <w:r w:rsidRPr="00DE3579">
        <w:rPr>
          <w:rFonts w:ascii="Verdana" w:eastAsia="Times New Roman" w:hAnsi="Verdana"/>
          <w:bCs/>
          <w:color w:val="auto"/>
          <w:sz w:val="22"/>
          <w:szCs w:val="22"/>
        </w:rPr>
        <w:t>, anstatt einen bestehenden Prüfstand umzubauen.</w:t>
      </w:r>
    </w:p>
    <w:p w14:paraId="508D9281" w14:textId="77777777" w:rsidR="00746C67" w:rsidRDefault="00746C67" w:rsidP="00746C67"/>
    <w:p w14:paraId="0A6B38DA" w14:textId="77777777" w:rsidR="009E5BA7" w:rsidRDefault="009E5BA7" w:rsidP="00746C67"/>
    <w:p w14:paraId="36BCCDCC" w14:textId="77777777" w:rsidR="00FD5C34" w:rsidRDefault="005D69D4" w:rsidP="00FD5C34">
      <w:pPr>
        <w:rPr>
          <w:rStyle w:val="Fett"/>
          <w:rFonts w:ascii="Verdana" w:eastAsia="Times New Roman" w:hAnsi="Verdana" w:cstheme="majorBidi"/>
          <w:sz w:val="22"/>
          <w:szCs w:val="22"/>
        </w:rPr>
      </w:pPr>
      <w:r>
        <w:rPr>
          <w:rStyle w:val="Fett"/>
          <w:rFonts w:ascii="Verdana" w:eastAsia="Times New Roman" w:hAnsi="Verdana" w:cstheme="majorBidi"/>
          <w:sz w:val="22"/>
          <w:szCs w:val="22"/>
        </w:rPr>
        <w:t>Rückführung auf nationales Normal</w:t>
      </w:r>
    </w:p>
    <w:p w14:paraId="394A3429" w14:textId="77777777" w:rsidR="00FD5C34" w:rsidRDefault="00FD5C34" w:rsidP="00FD5C34">
      <w:pPr>
        <w:rPr>
          <w:rStyle w:val="Fett"/>
          <w:rFonts w:ascii="Verdana" w:eastAsia="Times New Roman" w:hAnsi="Verdana" w:cstheme="majorBidi"/>
          <w:sz w:val="22"/>
          <w:szCs w:val="22"/>
        </w:rPr>
      </w:pPr>
    </w:p>
    <w:p w14:paraId="4E70C475" w14:textId="77777777" w:rsidR="009E5BA7" w:rsidRDefault="00BE103D" w:rsidP="00FD5C34">
      <w:pPr>
        <w:spacing w:before="240" w:line="360" w:lineRule="auto"/>
        <w:jc w:val="both"/>
        <w:outlineLvl w:val="0"/>
        <w:rPr>
          <w:rFonts w:ascii="Verdana" w:eastAsia="Times New Roman" w:hAnsi="Verdana"/>
          <w:bCs/>
          <w:sz w:val="22"/>
          <w:szCs w:val="22"/>
        </w:rPr>
      </w:pPr>
      <w:r w:rsidRPr="00BE103D">
        <w:rPr>
          <w:rFonts w:ascii="Verdana" w:eastAsia="Times New Roman" w:hAnsi="Verdana"/>
          <w:bCs/>
          <w:sz w:val="22"/>
          <w:szCs w:val="22"/>
        </w:rPr>
        <w:t xml:space="preserve">GTM ist </w:t>
      </w:r>
      <w:r w:rsidR="00795B30">
        <w:rPr>
          <w:rFonts w:ascii="Verdana" w:eastAsia="Times New Roman" w:hAnsi="Verdana"/>
          <w:bCs/>
          <w:sz w:val="22"/>
          <w:szCs w:val="22"/>
        </w:rPr>
        <w:t xml:space="preserve">ein </w:t>
      </w:r>
      <w:r w:rsidRPr="00BE103D">
        <w:rPr>
          <w:rFonts w:ascii="Verdana" w:eastAsia="Times New Roman" w:hAnsi="Verdana"/>
          <w:bCs/>
          <w:sz w:val="22"/>
          <w:szCs w:val="22"/>
        </w:rPr>
        <w:t xml:space="preserve">Lieferant der </w:t>
      </w:r>
      <w:hyperlink r:id="rId8" w:tgtFrame="fghfgj5" w:history="1">
        <w:r w:rsidRPr="00BE103D">
          <w:rPr>
            <w:rStyle w:val="Hyperlink"/>
            <w:rFonts w:ascii="Verdana" w:eastAsia="Times New Roman" w:hAnsi="Verdana"/>
            <w:bCs/>
            <w:sz w:val="22"/>
            <w:szCs w:val="22"/>
          </w:rPr>
          <w:t>Physikalisch-Technischen Bundesanstalt (PTB)</w:t>
        </w:r>
      </w:hyperlink>
      <w:r w:rsidRPr="00BE103D">
        <w:rPr>
          <w:rFonts w:ascii="Verdana" w:eastAsia="Times New Roman" w:hAnsi="Verdana"/>
          <w:bCs/>
          <w:sz w:val="22"/>
          <w:szCs w:val="22"/>
        </w:rPr>
        <w:t xml:space="preserve"> in Braunschweig, die Kraft Gesetz, namentlich dem Einheiten- und Zeitgesetz, die</w:t>
      </w:r>
      <w:r w:rsidR="00795B30">
        <w:rPr>
          <w:rFonts w:ascii="Verdana" w:eastAsia="Times New Roman" w:hAnsi="Verdana"/>
          <w:bCs/>
          <w:sz w:val="22"/>
          <w:szCs w:val="22"/>
        </w:rPr>
        <w:t xml:space="preserve"> nationalen</w:t>
      </w:r>
      <w:r w:rsidRPr="00BE103D">
        <w:rPr>
          <w:rFonts w:ascii="Verdana" w:eastAsia="Times New Roman" w:hAnsi="Verdana"/>
          <w:bCs/>
          <w:sz w:val="22"/>
          <w:szCs w:val="22"/>
        </w:rPr>
        <w:t xml:space="preserve"> Normale betreibt.</w:t>
      </w:r>
      <w:r>
        <w:rPr>
          <w:rFonts w:ascii="Verdana" w:eastAsia="Times New Roman" w:hAnsi="Verdana"/>
          <w:bCs/>
          <w:sz w:val="22"/>
          <w:szCs w:val="22"/>
        </w:rPr>
        <w:t xml:space="preserve"> </w:t>
      </w:r>
    </w:p>
    <w:p w14:paraId="7027F158" w14:textId="572D9E5C" w:rsidR="009967FC" w:rsidRDefault="005D69D4" w:rsidP="00FD5C34">
      <w:pPr>
        <w:spacing w:before="240" w:line="360" w:lineRule="auto"/>
        <w:jc w:val="both"/>
        <w:outlineLvl w:val="0"/>
        <w:rPr>
          <w:rFonts w:ascii="Verdana" w:eastAsia="Times New Roman" w:hAnsi="Verdana"/>
          <w:bCs/>
          <w:sz w:val="22"/>
          <w:szCs w:val="22"/>
        </w:rPr>
      </w:pPr>
      <w:r>
        <w:rPr>
          <w:rStyle w:val="Fett"/>
          <w:rFonts w:ascii="Verdana" w:eastAsia="Times New Roman" w:hAnsi="Verdana"/>
          <w:b w:val="0"/>
          <w:sz w:val="22"/>
          <w:szCs w:val="22"/>
        </w:rPr>
        <w:lastRenderedPageBreak/>
        <w:t>Das Unternehmen</w:t>
      </w:r>
      <w:r w:rsidR="00BE103D">
        <w:rPr>
          <w:rStyle w:val="Fett"/>
          <w:rFonts w:ascii="Verdana" w:eastAsia="Times New Roman" w:hAnsi="Verdana"/>
          <w:b w:val="0"/>
          <w:sz w:val="22"/>
          <w:szCs w:val="22"/>
        </w:rPr>
        <w:t xml:space="preserve"> entwickelte die Erfindung pa</w:t>
      </w:r>
      <w:r w:rsidR="00A868C3">
        <w:rPr>
          <w:rStyle w:val="Fett"/>
          <w:rFonts w:ascii="Verdana" w:eastAsia="Times New Roman" w:hAnsi="Verdana"/>
          <w:b w:val="0"/>
          <w:sz w:val="22"/>
          <w:szCs w:val="22"/>
        </w:rPr>
        <w:t>rallel zum Projekt</w:t>
      </w:r>
      <w:r>
        <w:rPr>
          <w:rStyle w:val="Fett"/>
          <w:rFonts w:ascii="Verdana" w:eastAsia="Times New Roman" w:hAnsi="Verdana"/>
          <w:b w:val="0"/>
          <w:sz w:val="22"/>
          <w:szCs w:val="22"/>
        </w:rPr>
        <w:t xml:space="preserve"> der PTB</w:t>
      </w:r>
      <w:r w:rsidR="00BE103D">
        <w:rPr>
          <w:rStyle w:val="Fett"/>
          <w:rFonts w:ascii="Verdana" w:eastAsia="Times New Roman" w:hAnsi="Verdana"/>
          <w:b w:val="0"/>
          <w:sz w:val="22"/>
          <w:szCs w:val="22"/>
        </w:rPr>
        <w:t xml:space="preserve">, </w:t>
      </w:r>
      <w:r>
        <w:rPr>
          <w:rStyle w:val="Fett"/>
          <w:rFonts w:ascii="Verdana" w:eastAsia="Times New Roman" w:hAnsi="Verdana"/>
          <w:b w:val="0"/>
          <w:sz w:val="22"/>
          <w:szCs w:val="22"/>
        </w:rPr>
        <w:t xml:space="preserve">die </w:t>
      </w:r>
      <w:r w:rsidR="00BE103D">
        <w:rPr>
          <w:rFonts w:ascii="Verdana" w:eastAsia="Times New Roman" w:hAnsi="Verdana"/>
          <w:bCs/>
          <w:sz w:val="22"/>
          <w:szCs w:val="22"/>
        </w:rPr>
        <w:t>eine</w:t>
      </w:r>
      <w:r w:rsidR="00B52B52" w:rsidRPr="00B52B52">
        <w:rPr>
          <w:rFonts w:ascii="Verdana" w:eastAsia="Times New Roman" w:hAnsi="Verdana"/>
          <w:bCs/>
          <w:sz w:val="22"/>
          <w:szCs w:val="22"/>
        </w:rPr>
        <w:t xml:space="preserve"> Drehmoment-Normalmes</w:t>
      </w:r>
      <w:r w:rsidR="00B52B52">
        <w:rPr>
          <w:rFonts w:ascii="Verdana" w:eastAsia="Times New Roman" w:hAnsi="Verdana"/>
          <w:bCs/>
          <w:sz w:val="22"/>
          <w:szCs w:val="22"/>
        </w:rPr>
        <w:t xml:space="preserve">seinrichtung für große Momente bis zu </w:t>
      </w:r>
      <w:r w:rsidR="00B52B52" w:rsidRPr="00B52B52">
        <w:rPr>
          <w:rFonts w:ascii="Verdana" w:eastAsia="Times New Roman" w:hAnsi="Verdana"/>
          <w:bCs/>
          <w:sz w:val="22"/>
          <w:szCs w:val="22"/>
        </w:rPr>
        <w:t xml:space="preserve">5 MN·m als Rückführmöglichkeit </w:t>
      </w:r>
      <w:r>
        <w:rPr>
          <w:rFonts w:ascii="Verdana" w:eastAsia="Times New Roman" w:hAnsi="Verdana"/>
          <w:bCs/>
          <w:sz w:val="22"/>
          <w:szCs w:val="22"/>
        </w:rPr>
        <w:t>bau</w:t>
      </w:r>
      <w:r w:rsidR="00A868C3">
        <w:rPr>
          <w:rFonts w:ascii="Verdana" w:eastAsia="Times New Roman" w:hAnsi="Verdana"/>
          <w:bCs/>
          <w:sz w:val="22"/>
          <w:szCs w:val="22"/>
        </w:rPr>
        <w:t>t</w:t>
      </w:r>
      <w:r w:rsidR="00B52B52">
        <w:rPr>
          <w:rFonts w:ascii="Verdana" w:eastAsia="Times New Roman" w:hAnsi="Verdana"/>
          <w:bCs/>
          <w:sz w:val="22"/>
          <w:szCs w:val="22"/>
        </w:rPr>
        <w:t xml:space="preserve">. </w:t>
      </w:r>
      <w:r w:rsidR="00553D69">
        <w:rPr>
          <w:rFonts w:ascii="Verdana" w:eastAsia="Times New Roman" w:hAnsi="Verdana"/>
          <w:bCs/>
          <w:sz w:val="22"/>
          <w:szCs w:val="22"/>
        </w:rPr>
        <w:t xml:space="preserve">Die </w:t>
      </w:r>
      <w:r w:rsidR="00C47742">
        <w:rPr>
          <w:rFonts w:ascii="Verdana" w:eastAsia="Times New Roman" w:hAnsi="Verdana"/>
          <w:bCs/>
          <w:sz w:val="22"/>
          <w:szCs w:val="22"/>
        </w:rPr>
        <w:t xml:space="preserve">geschätzte </w:t>
      </w:r>
      <w:r w:rsidR="00553D69">
        <w:rPr>
          <w:rFonts w:ascii="Verdana" w:eastAsia="Times New Roman" w:hAnsi="Verdana"/>
          <w:bCs/>
          <w:sz w:val="22"/>
          <w:szCs w:val="22"/>
        </w:rPr>
        <w:t xml:space="preserve">Messunsicherheit </w:t>
      </w:r>
      <w:r w:rsidR="00C47742">
        <w:rPr>
          <w:rFonts w:ascii="Verdana" w:eastAsia="Times New Roman" w:hAnsi="Verdana"/>
          <w:bCs/>
          <w:sz w:val="22"/>
          <w:szCs w:val="22"/>
        </w:rPr>
        <w:t xml:space="preserve">der neuen </w:t>
      </w:r>
      <w:r w:rsidR="00B70D73">
        <w:rPr>
          <w:rFonts w:ascii="Verdana" w:eastAsia="Times New Roman" w:hAnsi="Verdana"/>
          <w:bCs/>
          <w:sz w:val="22"/>
          <w:szCs w:val="22"/>
        </w:rPr>
        <w:t>PTB-</w:t>
      </w:r>
      <w:r w:rsidR="00C47742">
        <w:rPr>
          <w:rFonts w:ascii="Verdana" w:eastAsia="Times New Roman" w:hAnsi="Verdana"/>
          <w:bCs/>
          <w:sz w:val="22"/>
          <w:szCs w:val="22"/>
        </w:rPr>
        <w:t xml:space="preserve">Anlage </w:t>
      </w:r>
      <w:r w:rsidR="00553D69">
        <w:rPr>
          <w:rFonts w:ascii="Verdana" w:eastAsia="Times New Roman" w:hAnsi="Verdana"/>
          <w:bCs/>
          <w:sz w:val="22"/>
          <w:szCs w:val="22"/>
        </w:rPr>
        <w:t xml:space="preserve">wird </w:t>
      </w:r>
      <w:r w:rsidR="00C47742">
        <w:rPr>
          <w:rFonts w:ascii="Verdana" w:eastAsia="Times New Roman" w:hAnsi="Verdana"/>
          <w:bCs/>
          <w:sz w:val="22"/>
          <w:szCs w:val="22"/>
        </w:rPr>
        <w:t xml:space="preserve">bei </w:t>
      </w:r>
      <w:r w:rsidR="00553D69">
        <w:rPr>
          <w:rFonts w:ascii="Verdana" w:eastAsia="Times New Roman" w:hAnsi="Verdana"/>
          <w:bCs/>
          <w:sz w:val="22"/>
          <w:szCs w:val="22"/>
        </w:rPr>
        <w:t xml:space="preserve">etwa </w:t>
      </w:r>
      <w:r w:rsidR="00C47742">
        <w:rPr>
          <w:rFonts w:ascii="Verdana" w:eastAsia="Times New Roman" w:hAnsi="Verdana"/>
          <w:bCs/>
          <w:sz w:val="22"/>
          <w:szCs w:val="22"/>
        </w:rPr>
        <w:t xml:space="preserve">0,1 Prozent liegen. Bei den weiteren </w:t>
      </w:r>
      <w:r w:rsidR="0085227F">
        <w:rPr>
          <w:rFonts w:ascii="Verdana" w:eastAsia="Times New Roman" w:hAnsi="Verdana"/>
          <w:bCs/>
          <w:sz w:val="22"/>
          <w:szCs w:val="22"/>
        </w:rPr>
        <w:t xml:space="preserve">Rückführstufen </w:t>
      </w:r>
      <w:r w:rsidR="00C47742">
        <w:rPr>
          <w:rFonts w:ascii="Verdana" w:eastAsia="Times New Roman" w:hAnsi="Verdana"/>
          <w:bCs/>
          <w:sz w:val="22"/>
          <w:szCs w:val="22"/>
        </w:rPr>
        <w:t xml:space="preserve">– dem </w:t>
      </w:r>
      <w:r w:rsidR="00553D69">
        <w:rPr>
          <w:rFonts w:ascii="Verdana" w:eastAsia="Times New Roman" w:hAnsi="Verdana"/>
          <w:bCs/>
          <w:sz w:val="22"/>
          <w:szCs w:val="22"/>
        </w:rPr>
        <w:t>Kalibrieren eines</w:t>
      </w:r>
      <w:r w:rsidR="00C47742">
        <w:rPr>
          <w:rFonts w:ascii="Verdana" w:eastAsia="Times New Roman" w:hAnsi="Verdana"/>
          <w:bCs/>
          <w:sz w:val="22"/>
          <w:szCs w:val="22"/>
        </w:rPr>
        <w:t xml:space="preserve"> Transferaufnehmers, der schließlich für das </w:t>
      </w:r>
      <w:r w:rsidR="00553D69">
        <w:rPr>
          <w:rFonts w:ascii="Verdana" w:eastAsia="Times New Roman" w:hAnsi="Verdana"/>
          <w:bCs/>
          <w:sz w:val="22"/>
          <w:szCs w:val="22"/>
        </w:rPr>
        <w:t xml:space="preserve">Kalibrieren </w:t>
      </w:r>
      <w:r w:rsidR="00C47742">
        <w:rPr>
          <w:rFonts w:ascii="Verdana" w:eastAsia="Times New Roman" w:hAnsi="Verdana"/>
          <w:bCs/>
          <w:sz w:val="22"/>
          <w:szCs w:val="22"/>
        </w:rPr>
        <w:t>der WEA-Prüfstände genutzt würde – kämen weitere Messunsicherheiten dazu. So wäre mit einer Ungenauigkeit der Prüfstände von etwa 2 Prozent zu rechnen.</w:t>
      </w:r>
    </w:p>
    <w:p w14:paraId="2DCFE30C" w14:textId="77777777" w:rsidR="006F7186" w:rsidRDefault="006F7186" w:rsidP="006F7186"/>
    <w:p w14:paraId="12F37105" w14:textId="77777777" w:rsidR="009E5BA7" w:rsidRDefault="009E5BA7" w:rsidP="006F7186"/>
    <w:p w14:paraId="1B4606F2" w14:textId="73B12364" w:rsidR="006F7186" w:rsidRPr="00746C67" w:rsidRDefault="00CF40C5" w:rsidP="006F7186">
      <w:pPr>
        <w:rPr>
          <w:rStyle w:val="Fett"/>
          <w:rFonts w:ascii="Verdana" w:eastAsia="Times New Roman" w:hAnsi="Verdana" w:cstheme="majorBidi"/>
          <w:sz w:val="22"/>
          <w:szCs w:val="22"/>
        </w:rPr>
      </w:pPr>
      <w:r>
        <w:rPr>
          <w:rStyle w:val="Fett"/>
          <w:rFonts w:ascii="Verdana" w:eastAsia="Times New Roman" w:hAnsi="Verdana" w:cstheme="majorBidi"/>
          <w:sz w:val="22"/>
          <w:szCs w:val="22"/>
        </w:rPr>
        <w:t>GTM begleitet den Weg der PTB</w:t>
      </w:r>
    </w:p>
    <w:p w14:paraId="46DB9960" w14:textId="55F2A160" w:rsidR="006F7186" w:rsidRDefault="003C3833" w:rsidP="000404C8">
      <w:pPr>
        <w:pStyle w:val="berschrift1"/>
        <w:spacing w:line="360" w:lineRule="auto"/>
        <w:jc w:val="both"/>
        <w:rPr>
          <w:rFonts w:ascii="Verdana" w:eastAsia="Times New Roman" w:hAnsi="Verdana"/>
          <w:bCs/>
          <w:noProof/>
          <w:color w:val="auto"/>
          <w:sz w:val="22"/>
          <w:szCs w:val="22"/>
          <w:lang w:eastAsia="zh-TW"/>
        </w:rPr>
      </w:pPr>
      <w:r>
        <w:rPr>
          <w:rStyle w:val="Fett"/>
          <w:rFonts w:ascii="Verdana" w:eastAsia="Times New Roman" w:hAnsi="Verdana"/>
          <w:b w:val="0"/>
          <w:color w:val="auto"/>
          <w:sz w:val="22"/>
          <w:szCs w:val="22"/>
        </w:rPr>
        <w:t xml:space="preserve">Die GTM-Erfindung sieht einen parallelen Weg </w:t>
      </w:r>
      <w:r w:rsidR="00795B30">
        <w:rPr>
          <w:rStyle w:val="Fett"/>
          <w:rFonts w:ascii="Verdana" w:eastAsia="Times New Roman" w:hAnsi="Verdana"/>
          <w:b w:val="0"/>
          <w:color w:val="auto"/>
          <w:sz w:val="22"/>
          <w:szCs w:val="22"/>
        </w:rPr>
        <w:t>zu dieser</w:t>
      </w:r>
      <w:r w:rsidR="00C33771">
        <w:rPr>
          <w:rStyle w:val="Fett"/>
          <w:rFonts w:ascii="Verdana" w:eastAsia="Times New Roman" w:hAnsi="Verdana"/>
          <w:b w:val="0"/>
          <w:color w:val="auto"/>
          <w:sz w:val="22"/>
          <w:szCs w:val="22"/>
        </w:rPr>
        <w:t xml:space="preserve"> Rückführungskette vor, </w:t>
      </w:r>
      <w:r w:rsidR="00795B30">
        <w:rPr>
          <w:rStyle w:val="Fett"/>
          <w:rFonts w:ascii="Verdana" w:eastAsia="Times New Roman" w:hAnsi="Verdana"/>
          <w:b w:val="0"/>
          <w:color w:val="auto"/>
          <w:sz w:val="22"/>
          <w:szCs w:val="22"/>
        </w:rPr>
        <w:t xml:space="preserve">mit </w:t>
      </w:r>
      <w:r w:rsidR="00C33771">
        <w:rPr>
          <w:rStyle w:val="Fett"/>
          <w:rFonts w:ascii="Verdana" w:eastAsia="Times New Roman" w:hAnsi="Verdana"/>
          <w:b w:val="0"/>
          <w:color w:val="auto"/>
          <w:sz w:val="22"/>
          <w:szCs w:val="22"/>
        </w:rPr>
        <w:t xml:space="preserve">der </w:t>
      </w:r>
      <w:r w:rsidR="00795B30">
        <w:rPr>
          <w:rStyle w:val="Fett"/>
          <w:rFonts w:ascii="Verdana" w:eastAsia="Times New Roman" w:hAnsi="Verdana"/>
          <w:b w:val="0"/>
          <w:color w:val="auto"/>
          <w:sz w:val="22"/>
          <w:szCs w:val="22"/>
        </w:rPr>
        <w:t xml:space="preserve">dann </w:t>
      </w:r>
      <w:r w:rsidR="00C33771">
        <w:rPr>
          <w:rStyle w:val="Fett"/>
          <w:rFonts w:ascii="Verdana" w:eastAsia="Times New Roman" w:hAnsi="Verdana"/>
          <w:b w:val="0"/>
          <w:color w:val="auto"/>
          <w:sz w:val="22"/>
          <w:szCs w:val="22"/>
        </w:rPr>
        <w:t>eine geringere Messunsicherheit erreicht</w:t>
      </w:r>
      <w:r w:rsidR="00795B30">
        <w:rPr>
          <w:rStyle w:val="Fett"/>
          <w:rFonts w:ascii="Verdana" w:eastAsia="Times New Roman" w:hAnsi="Verdana"/>
          <w:b w:val="0"/>
          <w:color w:val="auto"/>
          <w:sz w:val="22"/>
          <w:szCs w:val="22"/>
        </w:rPr>
        <w:t xml:space="preserve"> wird</w:t>
      </w:r>
      <w:r w:rsidR="00C33771">
        <w:rPr>
          <w:rStyle w:val="Fett"/>
          <w:rFonts w:ascii="Verdana" w:eastAsia="Times New Roman" w:hAnsi="Verdana"/>
          <w:b w:val="0"/>
          <w:color w:val="auto"/>
          <w:sz w:val="22"/>
          <w:szCs w:val="22"/>
        </w:rPr>
        <w:t>: D</w:t>
      </w:r>
      <w:r w:rsidR="003D5A2C">
        <w:rPr>
          <w:rStyle w:val="Fett"/>
          <w:rFonts w:ascii="Verdana" w:eastAsia="Times New Roman" w:hAnsi="Verdana"/>
          <w:b w:val="0"/>
          <w:color w:val="auto"/>
          <w:sz w:val="22"/>
          <w:szCs w:val="22"/>
        </w:rPr>
        <w:t xml:space="preserve">ie Rückführung mit einer </w:t>
      </w:r>
      <w:r w:rsidR="00553D69">
        <w:rPr>
          <w:rStyle w:val="Fett"/>
          <w:rFonts w:ascii="Verdana" w:eastAsia="Times New Roman" w:hAnsi="Verdana"/>
          <w:b w:val="0"/>
          <w:color w:val="auto"/>
          <w:sz w:val="22"/>
          <w:szCs w:val="22"/>
        </w:rPr>
        <w:t xml:space="preserve">angestrebten </w:t>
      </w:r>
      <w:r w:rsidR="003D5A2C">
        <w:rPr>
          <w:rStyle w:val="Fett"/>
          <w:rFonts w:ascii="Verdana" w:eastAsia="Times New Roman" w:hAnsi="Verdana"/>
          <w:b w:val="0"/>
          <w:color w:val="auto"/>
          <w:sz w:val="22"/>
          <w:szCs w:val="22"/>
        </w:rPr>
        <w:t>Messunsicherheit von &lt; 0,1 Prozent</w:t>
      </w:r>
      <w:r w:rsidR="00331946" w:rsidRPr="00331946">
        <w:rPr>
          <w:rStyle w:val="Fett"/>
          <w:rFonts w:ascii="Verdana" w:eastAsia="Times New Roman" w:hAnsi="Verdana"/>
          <w:b w:val="0"/>
          <w:color w:val="auto"/>
          <w:sz w:val="22"/>
          <w:szCs w:val="22"/>
        </w:rPr>
        <w:t xml:space="preserve"> </w:t>
      </w:r>
      <w:r w:rsidR="00C33771">
        <w:rPr>
          <w:rStyle w:val="Fett"/>
          <w:rFonts w:ascii="Verdana" w:eastAsia="Times New Roman" w:hAnsi="Verdana"/>
          <w:b w:val="0"/>
          <w:color w:val="auto"/>
          <w:sz w:val="22"/>
          <w:szCs w:val="22"/>
        </w:rPr>
        <w:t>wird dadurch erzielt</w:t>
      </w:r>
      <w:r w:rsidR="00331946" w:rsidRPr="00331946">
        <w:rPr>
          <w:rStyle w:val="Fett"/>
          <w:rFonts w:ascii="Verdana" w:eastAsia="Times New Roman" w:hAnsi="Verdana"/>
          <w:b w:val="0"/>
          <w:color w:val="auto"/>
          <w:sz w:val="22"/>
          <w:szCs w:val="22"/>
        </w:rPr>
        <w:t xml:space="preserve">, dass die Elemente des Systems auf </w:t>
      </w:r>
      <w:r w:rsidR="00795B30">
        <w:rPr>
          <w:rStyle w:val="Fett"/>
          <w:rFonts w:ascii="Verdana" w:eastAsia="Times New Roman" w:hAnsi="Verdana"/>
          <w:b w:val="0"/>
          <w:color w:val="auto"/>
          <w:sz w:val="22"/>
          <w:szCs w:val="22"/>
        </w:rPr>
        <w:t>die</w:t>
      </w:r>
      <w:r w:rsidR="00795B30" w:rsidRPr="00331946">
        <w:rPr>
          <w:rStyle w:val="Fett"/>
          <w:rFonts w:ascii="Verdana" w:eastAsia="Times New Roman" w:hAnsi="Verdana"/>
          <w:b w:val="0"/>
          <w:color w:val="auto"/>
          <w:sz w:val="22"/>
          <w:szCs w:val="22"/>
        </w:rPr>
        <w:t xml:space="preserve"> </w:t>
      </w:r>
      <w:r w:rsidR="00553D69">
        <w:rPr>
          <w:rStyle w:val="Fett"/>
          <w:rFonts w:ascii="Verdana" w:eastAsia="Times New Roman" w:hAnsi="Verdana"/>
          <w:b w:val="0"/>
          <w:color w:val="auto"/>
          <w:sz w:val="22"/>
          <w:szCs w:val="22"/>
        </w:rPr>
        <w:t>Kraft</w:t>
      </w:r>
      <w:r w:rsidR="003D5A2C">
        <w:rPr>
          <w:rStyle w:val="Fett"/>
          <w:rFonts w:ascii="Verdana" w:eastAsia="Times New Roman" w:hAnsi="Verdana"/>
          <w:b w:val="0"/>
          <w:color w:val="auto"/>
          <w:sz w:val="22"/>
          <w:szCs w:val="22"/>
        </w:rPr>
        <w:t>-</w:t>
      </w:r>
      <w:r w:rsidR="00FE126B">
        <w:rPr>
          <w:rStyle w:val="Fett"/>
          <w:rFonts w:ascii="Verdana" w:eastAsia="Times New Roman" w:hAnsi="Verdana"/>
          <w:b w:val="0"/>
          <w:color w:val="auto"/>
          <w:sz w:val="22"/>
          <w:szCs w:val="22"/>
        </w:rPr>
        <w:t xml:space="preserve"> </w:t>
      </w:r>
      <w:r w:rsidR="00553D69">
        <w:rPr>
          <w:rStyle w:val="Fett"/>
          <w:rFonts w:ascii="Verdana" w:eastAsia="Times New Roman" w:hAnsi="Verdana"/>
          <w:b w:val="0"/>
          <w:color w:val="auto"/>
          <w:sz w:val="22"/>
          <w:szCs w:val="22"/>
        </w:rPr>
        <w:t>und Längen-</w:t>
      </w:r>
      <w:r w:rsidR="003D5A2C">
        <w:rPr>
          <w:rStyle w:val="Fett"/>
          <w:rFonts w:ascii="Verdana" w:eastAsia="Times New Roman" w:hAnsi="Verdana"/>
          <w:b w:val="0"/>
          <w:color w:val="auto"/>
          <w:sz w:val="22"/>
          <w:szCs w:val="22"/>
        </w:rPr>
        <w:t>Normalmesseinrichtung</w:t>
      </w:r>
      <w:r w:rsidR="00553D69">
        <w:rPr>
          <w:rStyle w:val="Fett"/>
          <w:rFonts w:ascii="Verdana" w:eastAsia="Times New Roman" w:hAnsi="Verdana"/>
          <w:b w:val="0"/>
          <w:color w:val="auto"/>
          <w:sz w:val="22"/>
          <w:szCs w:val="22"/>
        </w:rPr>
        <w:t>en der PTB</w:t>
      </w:r>
      <w:r w:rsidR="003D5A2C">
        <w:rPr>
          <w:rStyle w:val="Fett"/>
          <w:rFonts w:ascii="Verdana" w:eastAsia="Times New Roman" w:hAnsi="Verdana"/>
          <w:b w:val="0"/>
          <w:color w:val="auto"/>
          <w:sz w:val="22"/>
          <w:szCs w:val="22"/>
        </w:rPr>
        <w:t xml:space="preserve"> </w:t>
      </w:r>
      <w:r w:rsidR="00795B30">
        <w:rPr>
          <w:rStyle w:val="Fett"/>
          <w:rFonts w:ascii="Verdana" w:eastAsia="Times New Roman" w:hAnsi="Verdana"/>
          <w:b w:val="0"/>
          <w:color w:val="auto"/>
          <w:sz w:val="22"/>
          <w:szCs w:val="22"/>
        </w:rPr>
        <w:t>rückgeführt</w:t>
      </w:r>
      <w:r w:rsidR="00795B30" w:rsidRPr="00331946">
        <w:rPr>
          <w:rStyle w:val="Fett"/>
          <w:rFonts w:ascii="Verdana" w:eastAsia="Times New Roman" w:hAnsi="Verdana"/>
          <w:b w:val="0"/>
          <w:color w:val="auto"/>
          <w:sz w:val="22"/>
          <w:szCs w:val="22"/>
        </w:rPr>
        <w:t xml:space="preserve"> </w:t>
      </w:r>
      <w:r w:rsidR="00331946" w:rsidRPr="00331946">
        <w:rPr>
          <w:rStyle w:val="Fett"/>
          <w:rFonts w:ascii="Verdana" w:eastAsia="Times New Roman" w:hAnsi="Verdana"/>
          <w:b w:val="0"/>
          <w:color w:val="auto"/>
          <w:sz w:val="22"/>
          <w:szCs w:val="22"/>
        </w:rPr>
        <w:t>werden</w:t>
      </w:r>
      <w:r w:rsidR="000C7812">
        <w:rPr>
          <w:rStyle w:val="Fett"/>
          <w:rFonts w:ascii="Verdana" w:eastAsia="Times New Roman" w:hAnsi="Verdana"/>
          <w:b w:val="0"/>
          <w:color w:val="auto"/>
          <w:sz w:val="22"/>
          <w:szCs w:val="22"/>
        </w:rPr>
        <w:t>. D</w:t>
      </w:r>
      <w:r w:rsidR="00573C78">
        <w:rPr>
          <w:rStyle w:val="Fett"/>
          <w:rFonts w:ascii="Verdana" w:eastAsia="Times New Roman" w:hAnsi="Verdana"/>
          <w:b w:val="0"/>
          <w:color w:val="auto"/>
          <w:sz w:val="22"/>
          <w:szCs w:val="22"/>
        </w:rPr>
        <w:t>iese erreichen</w:t>
      </w:r>
      <w:r w:rsidR="00553D69">
        <w:rPr>
          <w:rStyle w:val="Fett"/>
          <w:rFonts w:ascii="Verdana" w:eastAsia="Times New Roman" w:hAnsi="Verdana"/>
          <w:b w:val="0"/>
          <w:color w:val="auto"/>
          <w:sz w:val="22"/>
          <w:szCs w:val="22"/>
        </w:rPr>
        <w:t xml:space="preserve"> geringere Messunsicherheiten </w:t>
      </w:r>
      <w:r w:rsidR="000C7812">
        <w:rPr>
          <w:rStyle w:val="Fett"/>
          <w:rFonts w:ascii="Verdana" w:eastAsia="Times New Roman" w:hAnsi="Verdana"/>
          <w:b w:val="0"/>
          <w:color w:val="auto"/>
          <w:sz w:val="22"/>
          <w:szCs w:val="22"/>
        </w:rPr>
        <w:t>als</w:t>
      </w:r>
      <w:r w:rsidR="00553D69">
        <w:rPr>
          <w:rStyle w:val="Fett"/>
          <w:rFonts w:ascii="Verdana" w:eastAsia="Times New Roman" w:hAnsi="Verdana"/>
          <w:b w:val="0"/>
          <w:color w:val="auto"/>
          <w:sz w:val="22"/>
          <w:szCs w:val="22"/>
        </w:rPr>
        <w:t xml:space="preserve"> 0,01</w:t>
      </w:r>
      <w:r w:rsidR="000C7812">
        <w:rPr>
          <w:rStyle w:val="Fett"/>
          <w:rFonts w:ascii="Verdana" w:eastAsia="Times New Roman" w:hAnsi="Verdana"/>
          <w:b w:val="0"/>
          <w:color w:val="auto"/>
          <w:sz w:val="22"/>
          <w:szCs w:val="22"/>
        </w:rPr>
        <w:t xml:space="preserve"> Prozent</w:t>
      </w:r>
      <w:r w:rsidR="00331946" w:rsidRPr="00331946">
        <w:rPr>
          <w:rStyle w:val="Fett"/>
          <w:rFonts w:ascii="Verdana" w:eastAsia="Times New Roman" w:hAnsi="Verdana"/>
          <w:b w:val="0"/>
          <w:color w:val="auto"/>
          <w:sz w:val="22"/>
          <w:szCs w:val="22"/>
        </w:rPr>
        <w:t>.</w:t>
      </w:r>
      <w:r w:rsidR="00334E76">
        <w:rPr>
          <w:rStyle w:val="Fett"/>
          <w:rFonts w:ascii="Verdana" w:eastAsia="Times New Roman" w:hAnsi="Verdana"/>
          <w:b w:val="0"/>
          <w:color w:val="auto"/>
          <w:sz w:val="22"/>
          <w:szCs w:val="22"/>
        </w:rPr>
        <w:t xml:space="preserve"> </w:t>
      </w:r>
      <w:r w:rsidR="00C33771">
        <w:rPr>
          <w:rStyle w:val="Fett"/>
          <w:rFonts w:ascii="Verdana" w:eastAsia="Times New Roman" w:hAnsi="Verdana"/>
          <w:b w:val="0"/>
          <w:color w:val="auto"/>
          <w:sz w:val="22"/>
          <w:szCs w:val="22"/>
        </w:rPr>
        <w:t xml:space="preserve">Der Zwischenschritt, </w:t>
      </w:r>
      <w:r w:rsidR="00553D69">
        <w:rPr>
          <w:rStyle w:val="Fett"/>
          <w:rFonts w:ascii="Verdana" w:eastAsia="Times New Roman" w:hAnsi="Verdana"/>
          <w:b w:val="0"/>
          <w:color w:val="auto"/>
          <w:sz w:val="22"/>
          <w:szCs w:val="22"/>
        </w:rPr>
        <w:t xml:space="preserve">die Weitergabe des Drehmoments über Transferaufnehmer, </w:t>
      </w:r>
      <w:r w:rsidR="00C33771">
        <w:rPr>
          <w:rStyle w:val="Fett"/>
          <w:rFonts w:ascii="Verdana" w:eastAsia="Times New Roman" w:hAnsi="Verdana"/>
          <w:b w:val="0"/>
          <w:color w:val="auto"/>
          <w:sz w:val="22"/>
          <w:szCs w:val="22"/>
        </w:rPr>
        <w:t>entfällt</w:t>
      </w:r>
      <w:r w:rsidR="00573C78">
        <w:rPr>
          <w:rStyle w:val="Fett"/>
          <w:rFonts w:ascii="Verdana" w:eastAsia="Times New Roman" w:hAnsi="Verdana"/>
          <w:b w:val="0"/>
          <w:color w:val="auto"/>
          <w:sz w:val="22"/>
          <w:szCs w:val="22"/>
        </w:rPr>
        <w:t xml:space="preserve"> (siehe Abbildung</w:t>
      </w:r>
      <w:r w:rsidR="00D50AC1">
        <w:rPr>
          <w:rStyle w:val="Fett"/>
          <w:rFonts w:ascii="Verdana" w:eastAsia="Times New Roman" w:hAnsi="Verdana"/>
          <w:b w:val="0"/>
          <w:color w:val="auto"/>
          <w:sz w:val="22"/>
          <w:szCs w:val="22"/>
        </w:rPr>
        <w:t>)</w:t>
      </w:r>
      <w:r w:rsidR="00C33771">
        <w:rPr>
          <w:rStyle w:val="Fett"/>
          <w:rFonts w:ascii="Verdana" w:eastAsia="Times New Roman" w:hAnsi="Verdana"/>
          <w:b w:val="0"/>
          <w:color w:val="auto"/>
          <w:sz w:val="22"/>
          <w:szCs w:val="22"/>
        </w:rPr>
        <w:t>.</w:t>
      </w:r>
      <w:r w:rsidR="004F0AF3" w:rsidRPr="004F0AF3">
        <w:rPr>
          <w:rFonts w:ascii="Verdana" w:eastAsia="Times New Roman" w:hAnsi="Verdana"/>
          <w:bCs/>
          <w:noProof/>
          <w:color w:val="auto"/>
          <w:sz w:val="22"/>
          <w:szCs w:val="22"/>
          <w:lang w:eastAsia="zh-TW"/>
        </w:rPr>
        <w:t xml:space="preserve"> </w:t>
      </w:r>
      <w:r w:rsidR="00795B30">
        <w:rPr>
          <w:rFonts w:ascii="Verdana" w:eastAsia="Times New Roman" w:hAnsi="Verdana"/>
          <w:bCs/>
          <w:noProof/>
          <w:color w:val="auto"/>
          <w:sz w:val="22"/>
          <w:szCs w:val="22"/>
          <w:lang w:eastAsia="zh-TW"/>
        </w:rPr>
        <w:t xml:space="preserve">Mit Transferaufnehmern </w:t>
      </w:r>
      <w:r w:rsidR="004A15A5">
        <w:rPr>
          <w:rFonts w:ascii="Verdana" w:eastAsia="Times New Roman" w:hAnsi="Verdana"/>
          <w:bCs/>
          <w:noProof/>
          <w:color w:val="auto"/>
          <w:sz w:val="22"/>
          <w:szCs w:val="22"/>
          <w:lang w:eastAsia="zh-TW"/>
        </w:rPr>
        <w:t xml:space="preserve">kann </w:t>
      </w:r>
      <w:r w:rsidR="00795B30">
        <w:rPr>
          <w:rFonts w:ascii="Verdana" w:eastAsia="Times New Roman" w:hAnsi="Verdana"/>
          <w:bCs/>
          <w:noProof/>
          <w:color w:val="auto"/>
          <w:sz w:val="22"/>
          <w:szCs w:val="22"/>
          <w:lang w:eastAsia="zh-TW"/>
        </w:rPr>
        <w:t xml:space="preserve">nun durch bilaterale Vergleiche </w:t>
      </w:r>
      <w:r w:rsidR="004A15A5">
        <w:rPr>
          <w:rFonts w:ascii="Verdana" w:eastAsia="Times New Roman" w:hAnsi="Verdana"/>
          <w:bCs/>
          <w:noProof/>
          <w:color w:val="auto"/>
          <w:sz w:val="22"/>
          <w:szCs w:val="22"/>
          <w:lang w:eastAsia="zh-TW"/>
        </w:rPr>
        <w:t>bei geringeren Messunsicherheiten das Verfahren abgesichert werden.</w:t>
      </w:r>
    </w:p>
    <w:p w14:paraId="2F20C2F3" w14:textId="77777777" w:rsidR="004F0AF3" w:rsidRPr="004F0AF3" w:rsidRDefault="004F0AF3" w:rsidP="004F0AF3">
      <w:pPr>
        <w:rPr>
          <w:lang w:eastAsia="zh-T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1"/>
      </w:tblGrid>
      <w:tr w:rsidR="004F0AF3" w:rsidRPr="004F0AF3" w14:paraId="70A9279B" w14:textId="77777777" w:rsidTr="004F0AF3">
        <w:tc>
          <w:tcPr>
            <w:tcW w:w="4680" w:type="dxa"/>
          </w:tcPr>
          <w:p w14:paraId="07BAA2C4" w14:textId="49D57E7E" w:rsidR="004F0AF3" w:rsidRPr="004F0AF3" w:rsidRDefault="004F0AF3" w:rsidP="004F0AF3">
            <w:pPr>
              <w:jc w:val="center"/>
              <w:rPr>
                <w:rFonts w:ascii="Verdana" w:hAnsi="Verdana"/>
                <w:sz w:val="22"/>
                <w:szCs w:val="22"/>
                <w:lang w:eastAsia="zh-TW"/>
              </w:rPr>
            </w:pPr>
            <w:r w:rsidRPr="004F0AF3">
              <w:rPr>
                <w:rFonts w:ascii="Verdana" w:hAnsi="Verdana"/>
                <w:sz w:val="22"/>
                <w:szCs w:val="22"/>
                <w:lang w:eastAsia="zh-TW"/>
              </w:rPr>
              <w:t>„Klassische“ Rückführkette</w:t>
            </w:r>
          </w:p>
        </w:tc>
        <w:tc>
          <w:tcPr>
            <w:tcW w:w="4681" w:type="dxa"/>
          </w:tcPr>
          <w:p w14:paraId="1E02E8C9" w14:textId="19781740" w:rsidR="004F0AF3" w:rsidRPr="004F0AF3" w:rsidRDefault="004F0AF3" w:rsidP="004F0AF3">
            <w:pPr>
              <w:jc w:val="center"/>
              <w:rPr>
                <w:rFonts w:ascii="Verdana" w:hAnsi="Verdana"/>
                <w:sz w:val="22"/>
                <w:szCs w:val="22"/>
                <w:lang w:eastAsia="zh-TW"/>
              </w:rPr>
            </w:pPr>
            <w:r>
              <w:rPr>
                <w:rFonts w:ascii="Verdana" w:hAnsi="Verdana"/>
                <w:sz w:val="22"/>
                <w:szCs w:val="22"/>
                <w:lang w:eastAsia="zh-TW"/>
              </w:rPr>
              <w:t>Patentiertes GTM-Verfahren</w:t>
            </w:r>
          </w:p>
        </w:tc>
      </w:tr>
      <w:tr w:rsidR="004F0AF3" w14:paraId="3208AB70" w14:textId="77777777" w:rsidTr="004F0AF3">
        <w:tc>
          <w:tcPr>
            <w:tcW w:w="4680" w:type="dxa"/>
          </w:tcPr>
          <w:p w14:paraId="2461552E" w14:textId="38D10630" w:rsidR="004F0AF3" w:rsidRDefault="008E1A72" w:rsidP="004F0AF3">
            <w:pPr>
              <w:jc w:val="center"/>
              <w:rPr>
                <w:lang w:eastAsia="zh-TW"/>
              </w:rPr>
            </w:pPr>
            <w:r>
              <w:rPr>
                <w:rFonts w:ascii="Verdana" w:eastAsia="Times New Roman" w:hAnsi="Verdana"/>
                <w:bCs/>
                <w:noProof/>
                <w:sz w:val="22"/>
                <w:szCs w:val="22"/>
                <w:lang w:eastAsia="de-DE"/>
              </w:rPr>
              <mc:AlternateContent>
                <mc:Choice Requires="wps">
                  <w:drawing>
                    <wp:anchor distT="0" distB="0" distL="114300" distR="114300" simplePos="0" relativeHeight="251659264" behindDoc="0" locked="0" layoutInCell="1" allowOverlap="1" wp14:anchorId="45E73109" wp14:editId="4B642586">
                      <wp:simplePos x="0" y="0"/>
                      <wp:positionH relativeFrom="column">
                        <wp:posOffset>1857168</wp:posOffset>
                      </wp:positionH>
                      <wp:positionV relativeFrom="paragraph">
                        <wp:posOffset>480083</wp:posOffset>
                      </wp:positionV>
                      <wp:extent cx="1703251" cy="293896"/>
                      <wp:effectExtent l="0" t="266700" r="0" b="278130"/>
                      <wp:wrapNone/>
                      <wp:docPr id="7" name="Textfeld 7"/>
                      <wp:cNvGraphicFramePr/>
                      <a:graphic xmlns:a="http://schemas.openxmlformats.org/drawingml/2006/main">
                        <a:graphicData uri="http://schemas.microsoft.com/office/word/2010/wordprocessingShape">
                          <wps:wsp>
                            <wps:cNvSpPr txBox="1"/>
                            <wps:spPr>
                              <a:xfrm rot="1304104">
                                <a:off x="0" y="0"/>
                                <a:ext cx="1703251" cy="293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91812" w14:textId="0ADA4486" w:rsidR="009A5748" w:rsidRPr="008E1A72" w:rsidRDefault="009A5748">
                                  <w:pPr>
                                    <w:rPr>
                                      <w:rFonts w:ascii="Verdana" w:hAnsi="Verdana"/>
                                      <w:sz w:val="22"/>
                                      <w:szCs w:val="22"/>
                                    </w:rPr>
                                  </w:pPr>
                                  <w:r w:rsidRPr="008E1A72">
                                    <w:rPr>
                                      <w:rFonts w:ascii="Verdana" w:hAnsi="Verdana"/>
                                      <w:sz w:val="22"/>
                                      <w:szCs w:val="22"/>
                                    </w:rPr>
                                    <w:t>Bilateraler Vergleich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73109" id="_x0000_t202" coordsize="21600,21600" o:spt="202" path="m,l,21600r21600,l21600,xe">
                      <v:stroke joinstyle="miter"/>
                      <v:path gradientshapeok="t" o:connecttype="rect"/>
                    </v:shapetype>
                    <v:shape id="Textfeld 7" o:spid="_x0000_s1026" type="#_x0000_t202" style="position:absolute;left:0;text-align:left;margin-left:146.25pt;margin-top:37.8pt;width:134.1pt;height:23.15pt;rotation:142442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" filled="f" stroked="f" strokeweight=".5pt">
                      <v:textbox>
                        <w:txbxContent>
                          <w:p w14:paraId="55691812" w14:textId="0ADA4486" w:rsidR="009A5748" w:rsidRPr="008E1A72" w:rsidRDefault="009A5748">
                            <w:pPr>
                              <w:rPr>
                                <w:rFonts w:ascii="Verdana" w:hAnsi="Verdana"/>
                                <w:sz w:val="22"/>
                                <w:szCs w:val="22"/>
                              </w:rPr>
                            </w:pPr>
                            <w:r w:rsidRPr="008E1A72">
                              <w:rPr>
                                <w:rFonts w:ascii="Verdana" w:hAnsi="Verdana"/>
                                <w:sz w:val="22"/>
                                <w:szCs w:val="22"/>
                              </w:rPr>
                              <w:t>Bilateraler Vergleich</w:t>
                            </w:r>
                          </w:p>
                        </w:txbxContent>
                      </v:textbox>
                    </v:shape>
                  </w:pict>
                </mc:Fallback>
              </mc:AlternateContent>
            </w:r>
            <w:r>
              <w:rPr>
                <w:rFonts w:ascii="Verdana" w:eastAsia="Times New Roman" w:hAnsi="Verdana"/>
                <w:bCs/>
                <w:noProof/>
                <w:sz w:val="22"/>
                <w:szCs w:val="22"/>
                <w:lang w:eastAsia="de-DE"/>
              </w:rPr>
              <mc:AlternateContent>
                <mc:Choice Requires="wps">
                  <w:drawing>
                    <wp:anchor distT="0" distB="0" distL="114300" distR="114300" simplePos="0" relativeHeight="251657216" behindDoc="0" locked="0" layoutInCell="1" allowOverlap="1" wp14:anchorId="612D4EEB" wp14:editId="3BCD601A">
                      <wp:simplePos x="0" y="0"/>
                      <wp:positionH relativeFrom="column">
                        <wp:posOffset>1763891</wp:posOffset>
                      </wp:positionH>
                      <wp:positionV relativeFrom="paragraph">
                        <wp:posOffset>370702</wp:posOffset>
                      </wp:positionV>
                      <wp:extent cx="1789043" cy="707666"/>
                      <wp:effectExtent l="38100" t="57150" r="59055" b="111760"/>
                      <wp:wrapNone/>
                      <wp:docPr id="6" name="Gerade Verbindung mit Pfeil 6"/>
                      <wp:cNvGraphicFramePr/>
                      <a:graphic xmlns:a="http://schemas.openxmlformats.org/drawingml/2006/main">
                        <a:graphicData uri="http://schemas.microsoft.com/office/word/2010/wordprocessingShape">
                          <wps:wsp>
                            <wps:cNvCnPr/>
                            <wps:spPr>
                              <a:xfrm>
                                <a:off x="0" y="0"/>
                                <a:ext cx="1789043" cy="707666"/>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4D12D7F" id="_x0000_t32" coordsize="21600,21600" o:spt="32" o:oned="t" path="m,l21600,21600e" filled="f">
                      <v:path arrowok="t" fillok="f" o:connecttype="none"/>
                      <o:lock v:ext="edit" shapetype="t"/>
                    </v:shapetype>
                    <v:shape id="Gerade Verbindung mit Pfeil 6" o:spid="_x0000_s1026" type="#_x0000_t32" style="position:absolute;margin-left:138.9pt;margin-top:29.2pt;width:140.85pt;height:55.7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" strokecolor="#4f81bd [3204]" strokeweight="2pt">
                      <v:stroke startarrow="open" endarrow="open"/>
                      <v:shadow on="t" color="black" opacity="24903f" origin=",.5" offset="0,.55556mm"/>
                    </v:shape>
                  </w:pict>
                </mc:Fallback>
              </mc:AlternateContent>
            </w:r>
            <w:r w:rsidR="004F0AF3">
              <w:rPr>
                <w:rFonts w:ascii="Verdana" w:eastAsia="Times New Roman" w:hAnsi="Verdana"/>
                <w:bCs/>
                <w:noProof/>
                <w:sz w:val="22"/>
                <w:szCs w:val="22"/>
                <w:lang w:eastAsia="de-DE"/>
              </w:rPr>
              <w:drawing>
                <wp:inline distT="0" distB="0" distL="0" distR="0" wp14:anchorId="4B263422" wp14:editId="5D460315">
                  <wp:extent cx="2488759" cy="1685676"/>
                  <wp:effectExtent l="0" t="0" r="26035" b="1016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4681" w:type="dxa"/>
          </w:tcPr>
          <w:p w14:paraId="450D8088" w14:textId="7EF90F53" w:rsidR="004F0AF3" w:rsidRDefault="004F0AF3" w:rsidP="004F0AF3">
            <w:pPr>
              <w:jc w:val="center"/>
              <w:rPr>
                <w:lang w:eastAsia="zh-TW"/>
              </w:rPr>
            </w:pPr>
            <w:r>
              <w:rPr>
                <w:rFonts w:ascii="Verdana" w:eastAsia="Times New Roman" w:hAnsi="Verdana"/>
                <w:bCs/>
                <w:noProof/>
                <w:sz w:val="22"/>
                <w:szCs w:val="22"/>
                <w:lang w:eastAsia="de-DE"/>
              </w:rPr>
              <w:drawing>
                <wp:inline distT="0" distB="0" distL="0" distR="0" wp14:anchorId="33CDE9F3" wp14:editId="5DBF33A3">
                  <wp:extent cx="2488759" cy="1685676"/>
                  <wp:effectExtent l="0" t="0" r="26035" b="10160"/>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14:paraId="680EC177" w14:textId="77777777" w:rsidR="004F0AF3" w:rsidRPr="004F0AF3" w:rsidRDefault="004F0AF3" w:rsidP="004F0AF3">
      <w:pPr>
        <w:rPr>
          <w:lang w:eastAsia="zh-TW"/>
        </w:rPr>
      </w:pPr>
    </w:p>
    <w:p w14:paraId="7197CDBD" w14:textId="77777777" w:rsidR="00C33771" w:rsidRPr="00C33771" w:rsidRDefault="00C33771" w:rsidP="00C33771"/>
    <w:p w14:paraId="67BCD201" w14:textId="3A8ED070" w:rsidR="003D5A2C" w:rsidRPr="003D5A2C" w:rsidRDefault="003D5A2C" w:rsidP="003D5A2C">
      <w:pPr>
        <w:pStyle w:val="berschrift1"/>
        <w:spacing w:before="0" w:line="360" w:lineRule="auto"/>
        <w:jc w:val="both"/>
        <w:rPr>
          <w:rStyle w:val="Fett"/>
          <w:rFonts w:ascii="Verdana" w:eastAsia="Times New Roman" w:hAnsi="Verdana"/>
          <w:b w:val="0"/>
          <w:color w:val="auto"/>
          <w:sz w:val="22"/>
          <w:szCs w:val="22"/>
        </w:rPr>
      </w:pPr>
      <w:r w:rsidRPr="003D5A2C">
        <w:rPr>
          <w:rStyle w:val="Fett"/>
          <w:rFonts w:ascii="Verdana" w:eastAsia="Times New Roman" w:hAnsi="Verdana"/>
          <w:b w:val="0"/>
          <w:color w:val="auto"/>
          <w:sz w:val="22"/>
          <w:szCs w:val="22"/>
        </w:rPr>
        <w:t xml:space="preserve">„Mit unserer Erfindung begleiten wir den Weg der PTB, große Drehmomente genauer bestimmen zu können. Wir freuen uns, dass wir dank unserer Innovationskraft und Expertise in der Mehrkomponententechnik die Messung des Drehmoments in WEA-Prüfständen und somit die Messung des Wirkungsgrads </w:t>
      </w:r>
      <w:r w:rsidR="004A15A5">
        <w:rPr>
          <w:rStyle w:val="Fett"/>
          <w:rFonts w:ascii="Verdana" w:eastAsia="Times New Roman" w:hAnsi="Verdana"/>
          <w:b w:val="0"/>
          <w:color w:val="auto"/>
          <w:sz w:val="22"/>
          <w:szCs w:val="22"/>
        </w:rPr>
        <w:t>auf ein neues Niveau heben können</w:t>
      </w:r>
      <w:r w:rsidRPr="003D5A2C">
        <w:rPr>
          <w:rStyle w:val="Fett"/>
          <w:rFonts w:ascii="Verdana" w:eastAsia="Times New Roman" w:hAnsi="Verdana"/>
          <w:b w:val="0"/>
          <w:color w:val="auto"/>
          <w:sz w:val="22"/>
          <w:szCs w:val="22"/>
        </w:rPr>
        <w:t>“, sagt Daniel Schwind.</w:t>
      </w:r>
    </w:p>
    <w:p w14:paraId="51D1646D" w14:textId="77777777" w:rsidR="009967FC" w:rsidRPr="009967FC" w:rsidRDefault="009967FC" w:rsidP="009967FC"/>
    <w:p w14:paraId="6906914C" w14:textId="4160BA02" w:rsidR="0056103F" w:rsidRDefault="009E5BA7">
      <w:pPr>
        <w:pStyle w:val="KeinLeerraum"/>
        <w:rPr>
          <w:rFonts w:ascii="Verdana" w:hAnsi="Verdana"/>
          <w:sz w:val="22"/>
          <w:szCs w:val="22"/>
        </w:rPr>
      </w:pPr>
      <w:r>
        <w:rPr>
          <w:rFonts w:ascii="Verdana" w:hAnsi="Verdana"/>
          <w:color w:val="A6A6A6" w:themeColor="background1" w:themeShade="A6"/>
          <w:sz w:val="22"/>
          <w:szCs w:val="22"/>
        </w:rPr>
        <w:t>5.009</w:t>
      </w:r>
      <w:r w:rsidR="009967FC">
        <w:rPr>
          <w:rFonts w:ascii="Verdana" w:hAnsi="Verdana"/>
          <w:color w:val="A6A6A6" w:themeColor="background1" w:themeShade="A6"/>
          <w:sz w:val="22"/>
          <w:szCs w:val="22"/>
        </w:rPr>
        <w:t xml:space="preserve">  Zeichen (mit Leerzeichen</w:t>
      </w:r>
      <w:r>
        <w:rPr>
          <w:rFonts w:ascii="Verdana" w:hAnsi="Verdana"/>
          <w:color w:val="A6A6A6" w:themeColor="background1" w:themeShade="A6"/>
          <w:sz w:val="22"/>
          <w:szCs w:val="22"/>
        </w:rPr>
        <w:t xml:space="preserve"> ohne Grafik</w:t>
      </w:r>
      <w:r w:rsidR="009967FC">
        <w:rPr>
          <w:rFonts w:ascii="Verdana" w:hAnsi="Verdana"/>
          <w:color w:val="A6A6A6" w:themeColor="background1" w:themeShade="A6"/>
          <w:sz w:val="22"/>
          <w:szCs w:val="22"/>
        </w:rPr>
        <w:t>)</w:t>
      </w:r>
    </w:p>
    <w:p w14:paraId="3C00F96F" w14:textId="77777777" w:rsidR="0056103F" w:rsidRDefault="0056103F">
      <w:pPr>
        <w:pStyle w:val="KeinLeerraum"/>
        <w:rPr>
          <w:rFonts w:ascii="Verdana" w:hAnsi="Verdana"/>
          <w:sz w:val="22"/>
          <w:szCs w:val="22"/>
        </w:rPr>
      </w:pPr>
    </w:p>
    <w:p w14:paraId="6D1EEF04" w14:textId="77777777" w:rsidR="005E58AB" w:rsidRDefault="005E58AB">
      <w:pPr>
        <w:pStyle w:val="KeinLeerraum"/>
        <w:rPr>
          <w:rFonts w:ascii="Verdana" w:hAnsi="Verdana"/>
          <w:sz w:val="22"/>
          <w:szCs w:val="22"/>
        </w:rPr>
      </w:pPr>
    </w:p>
    <w:p w14:paraId="7173424C" w14:textId="77777777" w:rsidR="0056103F" w:rsidRDefault="009967FC">
      <w:pPr>
        <w:pStyle w:val="KeinLeerraum"/>
        <w:rPr>
          <w:rFonts w:ascii="Verdana" w:hAnsi="Verdana"/>
          <w:b/>
          <w:sz w:val="20"/>
          <w:szCs w:val="20"/>
        </w:rPr>
      </w:pPr>
      <w:r>
        <w:rPr>
          <w:rFonts w:ascii="Verdana" w:hAnsi="Verdana"/>
          <w:b/>
          <w:sz w:val="20"/>
          <w:szCs w:val="20"/>
        </w:rPr>
        <w:t>GTM-Unternehmensprofil:</w:t>
      </w:r>
    </w:p>
    <w:p w14:paraId="6DC35066" w14:textId="77777777" w:rsidR="0056103F" w:rsidRDefault="0056103F">
      <w:pPr>
        <w:pStyle w:val="KeinLeerraum"/>
        <w:rPr>
          <w:rFonts w:ascii="Verdana" w:hAnsi="Verdana"/>
          <w:sz w:val="20"/>
          <w:szCs w:val="20"/>
        </w:rPr>
      </w:pPr>
    </w:p>
    <w:p w14:paraId="78F03D61" w14:textId="1B20641E" w:rsidR="0056103F" w:rsidRDefault="009967FC">
      <w:pPr>
        <w:pStyle w:val="KeinLeerraum"/>
        <w:jc w:val="both"/>
        <w:rPr>
          <w:rFonts w:ascii="Verdana" w:eastAsia="Times New Roman" w:hAnsi="Verdana" w:cs="Arial"/>
          <w:bCs/>
          <w:kern w:val="2"/>
          <w:sz w:val="20"/>
          <w:szCs w:val="20"/>
          <w:lang w:eastAsia="de-DE"/>
        </w:rPr>
      </w:pPr>
      <w:r>
        <w:rPr>
          <w:rFonts w:ascii="Verdana" w:eastAsia="Times New Roman" w:hAnsi="Verdana" w:cs="Arial"/>
          <w:bCs/>
          <w:kern w:val="2"/>
          <w:sz w:val="20"/>
          <w:szCs w:val="20"/>
          <w:lang w:eastAsia="de-DE"/>
        </w:rPr>
        <w:t xml:space="preserve">Die GTM Testing and Metrology GmbH ist weltweit führender Anbieter für präzises und sicheres Messen mechanischer Größen. In der Mehrkomponenten-Messtechnik gilt GTM als Pionier und Pfadfinder. Zum Kerngeschäft zählen die </w:t>
      </w:r>
      <w:r w:rsidR="00EB4C7E">
        <w:rPr>
          <w:rFonts w:ascii="Verdana" w:eastAsia="Times New Roman" w:hAnsi="Verdana" w:cs="Arial"/>
          <w:bCs/>
          <w:kern w:val="2"/>
          <w:sz w:val="20"/>
          <w:szCs w:val="20"/>
          <w:lang w:eastAsia="de-DE"/>
        </w:rPr>
        <w:t>Herstellung</w:t>
      </w:r>
      <w:r>
        <w:rPr>
          <w:rFonts w:ascii="Verdana" w:eastAsia="Times New Roman" w:hAnsi="Verdana" w:cs="Arial"/>
          <w:bCs/>
          <w:kern w:val="2"/>
          <w:sz w:val="20"/>
          <w:szCs w:val="20"/>
          <w:lang w:eastAsia="de-DE"/>
        </w:rPr>
        <w:t xml:space="preserve"> von Kraft- und Drehmomentaufnehmern sowie von Messeinrichtungen. Ein eigenes Kalibrierlabor ist für Mehrkomponentenaufnehmer akkreditiert und stellt weltweit anerkannte Kalibrierscheine aus. Es verfügt über die größte Kraftmesseinrichtung für Zug- und Druckkräfte in privater Hand. Kunden in aller Welt nutzen GTM-Produkte, davon rund 40 Normalmess-einrichtungen in metrologischen Staatsinstituten.</w:t>
      </w:r>
    </w:p>
    <w:p w14:paraId="336FBAD5" w14:textId="77777777" w:rsidR="0056103F" w:rsidRDefault="0056103F">
      <w:pPr>
        <w:pStyle w:val="KeinLeerraum"/>
        <w:jc w:val="both"/>
        <w:rPr>
          <w:rFonts w:ascii="Verdana" w:eastAsia="Times New Roman" w:hAnsi="Verdana" w:cs="Arial"/>
          <w:bCs/>
          <w:kern w:val="2"/>
          <w:sz w:val="20"/>
          <w:szCs w:val="20"/>
          <w:lang w:eastAsia="de-DE"/>
        </w:rPr>
      </w:pPr>
    </w:p>
    <w:p w14:paraId="605F5C50" w14:textId="77777777" w:rsidR="0056103F" w:rsidRDefault="009967FC">
      <w:pPr>
        <w:pStyle w:val="KeinLeerraum"/>
        <w:jc w:val="both"/>
        <w:rPr>
          <w:rFonts w:ascii="Verdana" w:hAnsi="Verdana"/>
          <w:sz w:val="20"/>
          <w:szCs w:val="20"/>
        </w:rPr>
      </w:pPr>
      <w:r>
        <w:rPr>
          <w:rFonts w:ascii="Verdana" w:hAnsi="Verdana" w:cs="Arial"/>
          <w:kern w:val="2"/>
          <w:sz w:val="20"/>
          <w:szCs w:val="20"/>
        </w:rPr>
        <w:t>Das Unternehmen mit Hauptsitz in Bickenbach (Rhein-Main-Gebiet) wurde 1988 gegründet. Es verfügt über eine Tochtergesellschaft in Prag und ein weltweites Netz von Vertriebspartnern. Seit 2007 gehört GTM zur Zwick Roell AG, einem der führenden Prüfmaschinenhersteller in Europa.</w:t>
      </w:r>
    </w:p>
    <w:p w14:paraId="45654839" w14:textId="77777777" w:rsidR="0056103F" w:rsidRDefault="0056103F">
      <w:pPr>
        <w:pStyle w:val="KeinLeerraum"/>
        <w:jc w:val="both"/>
        <w:rPr>
          <w:rFonts w:ascii="Verdana" w:hAnsi="Verdana"/>
          <w:sz w:val="20"/>
          <w:szCs w:val="20"/>
        </w:rPr>
      </w:pPr>
    </w:p>
    <w:p w14:paraId="59908068" w14:textId="77777777" w:rsidR="0056103F" w:rsidRDefault="0056103F">
      <w:pPr>
        <w:pStyle w:val="KeinLeerraum"/>
        <w:rPr>
          <w:rFonts w:ascii="Verdana" w:hAnsi="Verdana"/>
          <w:sz w:val="20"/>
          <w:szCs w:val="20"/>
        </w:rPr>
      </w:pPr>
    </w:p>
    <w:p w14:paraId="179AFD7C" w14:textId="77777777" w:rsidR="0056103F" w:rsidRPr="009E5BA7" w:rsidRDefault="009967FC">
      <w:pPr>
        <w:pStyle w:val="KeinLeerraum"/>
        <w:rPr>
          <w:rFonts w:ascii="Verdana" w:hAnsi="Verdana"/>
          <w:b/>
          <w:sz w:val="20"/>
          <w:szCs w:val="20"/>
          <w:lang w:val="en-US"/>
        </w:rPr>
      </w:pPr>
      <w:r w:rsidRPr="009E5BA7">
        <w:rPr>
          <w:rFonts w:ascii="Verdana" w:hAnsi="Verdana"/>
          <w:b/>
          <w:sz w:val="20"/>
          <w:szCs w:val="20"/>
          <w:lang w:val="en-US"/>
        </w:rPr>
        <w:t>Kontakt:</w:t>
      </w:r>
      <w:r w:rsidRPr="009E5BA7">
        <w:rPr>
          <w:rFonts w:ascii="Verdana" w:hAnsi="Verdana"/>
          <w:b/>
          <w:sz w:val="20"/>
          <w:szCs w:val="20"/>
          <w:lang w:val="en-US"/>
        </w:rPr>
        <w:tab/>
      </w:r>
      <w:r w:rsidRPr="009E5BA7">
        <w:rPr>
          <w:rFonts w:ascii="Verdana" w:hAnsi="Verdana"/>
          <w:b/>
          <w:sz w:val="20"/>
          <w:szCs w:val="20"/>
          <w:lang w:val="en-US"/>
        </w:rPr>
        <w:tab/>
      </w:r>
      <w:r w:rsidRPr="009E5BA7">
        <w:rPr>
          <w:rFonts w:ascii="Verdana" w:hAnsi="Verdana"/>
          <w:b/>
          <w:sz w:val="20"/>
          <w:szCs w:val="20"/>
          <w:lang w:val="en-US"/>
        </w:rPr>
        <w:tab/>
      </w:r>
      <w:r w:rsidRPr="009E5BA7">
        <w:rPr>
          <w:rFonts w:ascii="Verdana" w:hAnsi="Verdana"/>
          <w:b/>
          <w:sz w:val="20"/>
          <w:szCs w:val="20"/>
          <w:lang w:val="en-US"/>
        </w:rPr>
        <w:tab/>
      </w:r>
      <w:r w:rsidRPr="009E5BA7">
        <w:rPr>
          <w:rFonts w:ascii="Verdana" w:hAnsi="Verdana"/>
          <w:b/>
          <w:sz w:val="20"/>
          <w:szCs w:val="20"/>
          <w:lang w:val="en-US"/>
        </w:rPr>
        <w:tab/>
        <w:t>Presse Service:</w:t>
      </w:r>
    </w:p>
    <w:p w14:paraId="2FFB4082" w14:textId="77777777" w:rsidR="0056103F" w:rsidRDefault="0056103F">
      <w:pPr>
        <w:pStyle w:val="KeinLeerraum"/>
        <w:rPr>
          <w:rFonts w:ascii="Verdana" w:hAnsi="Verdana"/>
          <w:sz w:val="20"/>
          <w:szCs w:val="20"/>
          <w:lang w:val="en-US"/>
        </w:rPr>
      </w:pPr>
    </w:p>
    <w:p w14:paraId="54E6997C" w14:textId="77777777" w:rsidR="0056103F" w:rsidRDefault="009967FC">
      <w:pPr>
        <w:pStyle w:val="KeinLeerraum"/>
        <w:rPr>
          <w:rFonts w:ascii="Verdana" w:hAnsi="Verdana"/>
          <w:sz w:val="20"/>
          <w:szCs w:val="20"/>
          <w:lang w:val="en-US"/>
        </w:rPr>
      </w:pPr>
      <w:r>
        <w:rPr>
          <w:rFonts w:ascii="Verdana" w:hAnsi="Verdana"/>
          <w:sz w:val="20"/>
          <w:szCs w:val="20"/>
          <w:lang w:val="en-US"/>
        </w:rPr>
        <w:t>GTM Testing and Metrology GmbH</w:t>
      </w:r>
      <w:r>
        <w:rPr>
          <w:rFonts w:ascii="Verdana" w:hAnsi="Verdana"/>
          <w:sz w:val="20"/>
          <w:szCs w:val="20"/>
          <w:lang w:val="en-US"/>
        </w:rPr>
        <w:tab/>
      </w:r>
      <w:r>
        <w:rPr>
          <w:rFonts w:ascii="Verdana" w:hAnsi="Verdana"/>
          <w:sz w:val="20"/>
          <w:szCs w:val="20"/>
          <w:lang w:val="en-US"/>
        </w:rPr>
        <w:tab/>
        <w:t>U3 marketing unlimited</w:t>
      </w:r>
    </w:p>
    <w:p w14:paraId="2D9B1738" w14:textId="77777777" w:rsidR="0056103F" w:rsidRDefault="009967FC">
      <w:pPr>
        <w:pStyle w:val="KeinLeerraum"/>
        <w:rPr>
          <w:rFonts w:ascii="Verdana" w:hAnsi="Verdana"/>
          <w:sz w:val="20"/>
          <w:szCs w:val="20"/>
        </w:rPr>
      </w:pPr>
      <w:r>
        <w:rPr>
          <w:rFonts w:ascii="Verdana" w:hAnsi="Verdana"/>
          <w:sz w:val="20"/>
          <w:szCs w:val="20"/>
        </w:rPr>
        <w:t>Daniel Schwind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Stefan Mussel</w:t>
      </w:r>
    </w:p>
    <w:p w14:paraId="31D68BC6" w14:textId="5F1A9C1D" w:rsidR="0056103F" w:rsidRDefault="009967FC">
      <w:pPr>
        <w:pStyle w:val="KeinLeerraum"/>
        <w:rPr>
          <w:rFonts w:ascii="Verdana" w:hAnsi="Verdana"/>
          <w:sz w:val="20"/>
          <w:szCs w:val="20"/>
        </w:rPr>
      </w:pPr>
      <w:r>
        <w:rPr>
          <w:rFonts w:ascii="Verdana" w:hAnsi="Verdana"/>
          <w:sz w:val="20"/>
          <w:szCs w:val="20"/>
        </w:rPr>
        <w:t>Philipp-Reis-Straße 4-6</w:t>
      </w:r>
      <w:r w:rsidR="009E5BA7">
        <w:rPr>
          <w:rFonts w:ascii="Verdana" w:hAnsi="Verdana"/>
          <w:sz w:val="20"/>
          <w:szCs w:val="20"/>
        </w:rPr>
        <w:tab/>
      </w:r>
      <w:r w:rsidR="009E5BA7">
        <w:rPr>
          <w:rFonts w:ascii="Verdana" w:hAnsi="Verdana"/>
          <w:sz w:val="20"/>
          <w:szCs w:val="20"/>
        </w:rPr>
        <w:tab/>
      </w:r>
      <w:r w:rsidR="009E5BA7">
        <w:rPr>
          <w:rFonts w:ascii="Verdana" w:hAnsi="Verdana"/>
          <w:sz w:val="20"/>
          <w:szCs w:val="20"/>
        </w:rPr>
        <w:tab/>
        <w:t>Kästrich 10</w:t>
      </w:r>
    </w:p>
    <w:p w14:paraId="0EBCE8E6" w14:textId="351E604B" w:rsidR="0056103F" w:rsidRDefault="009967FC">
      <w:pPr>
        <w:pStyle w:val="KeinLeerraum"/>
        <w:rPr>
          <w:rFonts w:ascii="Verdana" w:hAnsi="Verdana"/>
          <w:sz w:val="20"/>
          <w:szCs w:val="20"/>
        </w:rPr>
      </w:pPr>
      <w:r>
        <w:rPr>
          <w:rFonts w:ascii="Verdana" w:hAnsi="Verdana"/>
          <w:sz w:val="20"/>
          <w:szCs w:val="20"/>
        </w:rPr>
        <w:t>644</w:t>
      </w:r>
      <w:r w:rsidR="009E5BA7">
        <w:rPr>
          <w:rFonts w:ascii="Verdana" w:hAnsi="Verdana"/>
          <w:sz w:val="20"/>
          <w:szCs w:val="20"/>
        </w:rPr>
        <w:t>04 Bickenbach</w:t>
      </w:r>
      <w:r w:rsidR="009E5BA7">
        <w:rPr>
          <w:rFonts w:ascii="Verdana" w:hAnsi="Verdana"/>
          <w:sz w:val="20"/>
          <w:szCs w:val="20"/>
        </w:rPr>
        <w:tab/>
      </w:r>
      <w:r w:rsidR="009E5BA7">
        <w:rPr>
          <w:rFonts w:ascii="Verdana" w:hAnsi="Verdana"/>
          <w:sz w:val="20"/>
          <w:szCs w:val="20"/>
        </w:rPr>
        <w:tab/>
      </w:r>
      <w:r w:rsidR="009E5BA7">
        <w:rPr>
          <w:rFonts w:ascii="Verdana" w:hAnsi="Verdana"/>
          <w:sz w:val="20"/>
          <w:szCs w:val="20"/>
        </w:rPr>
        <w:tab/>
      </w:r>
      <w:r w:rsidR="009E5BA7">
        <w:rPr>
          <w:rFonts w:ascii="Verdana" w:hAnsi="Verdana"/>
          <w:sz w:val="20"/>
          <w:szCs w:val="20"/>
        </w:rPr>
        <w:tab/>
        <w:t>55116 Mainz</w:t>
      </w:r>
    </w:p>
    <w:p w14:paraId="003F7B5A" w14:textId="006042FC" w:rsidR="0056103F" w:rsidRDefault="009967FC">
      <w:pPr>
        <w:pStyle w:val="KeinLeerraum"/>
        <w:rPr>
          <w:rFonts w:ascii="Verdana" w:hAnsi="Verdana"/>
          <w:sz w:val="20"/>
          <w:szCs w:val="20"/>
        </w:rPr>
      </w:pPr>
      <w:r>
        <w:rPr>
          <w:rFonts w:ascii="Verdana" w:hAnsi="Verdana"/>
          <w:sz w:val="20"/>
          <w:szCs w:val="20"/>
        </w:rPr>
        <w:t>Fon +49 62</w:t>
      </w:r>
      <w:r w:rsidR="009E5BA7">
        <w:rPr>
          <w:rFonts w:ascii="Verdana" w:hAnsi="Verdana"/>
          <w:sz w:val="20"/>
          <w:szCs w:val="20"/>
        </w:rPr>
        <w:t>57 9720-0</w:t>
      </w:r>
      <w:r w:rsidR="009E5BA7">
        <w:rPr>
          <w:rFonts w:ascii="Verdana" w:hAnsi="Verdana"/>
          <w:sz w:val="20"/>
          <w:szCs w:val="20"/>
        </w:rPr>
        <w:tab/>
      </w:r>
      <w:r w:rsidR="009E5BA7">
        <w:rPr>
          <w:rFonts w:ascii="Verdana" w:hAnsi="Verdana"/>
          <w:sz w:val="20"/>
          <w:szCs w:val="20"/>
        </w:rPr>
        <w:tab/>
      </w:r>
      <w:r w:rsidR="009E5BA7">
        <w:rPr>
          <w:rFonts w:ascii="Verdana" w:hAnsi="Verdana"/>
          <w:sz w:val="20"/>
          <w:szCs w:val="20"/>
        </w:rPr>
        <w:tab/>
        <w:t>Fon +49 6131 1433314</w:t>
      </w:r>
    </w:p>
    <w:p w14:paraId="1E6BDD3A" w14:textId="12161EFB" w:rsidR="0056103F" w:rsidRDefault="009967FC">
      <w:pPr>
        <w:pStyle w:val="KeinLeerraum"/>
        <w:rPr>
          <w:rFonts w:ascii="Verdana" w:hAnsi="Verdana"/>
          <w:sz w:val="20"/>
          <w:szCs w:val="20"/>
        </w:rPr>
      </w:pPr>
      <w:r>
        <w:rPr>
          <w:rFonts w:ascii="Verdana" w:hAnsi="Verdana"/>
          <w:sz w:val="20"/>
          <w:szCs w:val="20"/>
        </w:rPr>
        <w:t>Fax +49 625</w:t>
      </w:r>
      <w:r w:rsidR="009E5BA7">
        <w:rPr>
          <w:rFonts w:ascii="Verdana" w:hAnsi="Verdana"/>
          <w:sz w:val="20"/>
          <w:szCs w:val="20"/>
        </w:rPr>
        <w:t>7 9720-77</w:t>
      </w:r>
      <w:r w:rsidR="009E5BA7">
        <w:rPr>
          <w:rFonts w:ascii="Verdana" w:hAnsi="Verdana"/>
          <w:sz w:val="20"/>
          <w:szCs w:val="20"/>
        </w:rPr>
        <w:tab/>
      </w:r>
      <w:r w:rsidR="009E5BA7">
        <w:rPr>
          <w:rFonts w:ascii="Verdana" w:hAnsi="Verdana"/>
          <w:sz w:val="20"/>
          <w:szCs w:val="20"/>
        </w:rPr>
        <w:tab/>
      </w:r>
      <w:r w:rsidR="009E5BA7">
        <w:rPr>
          <w:rFonts w:ascii="Verdana" w:hAnsi="Verdana"/>
          <w:sz w:val="20"/>
          <w:szCs w:val="20"/>
        </w:rPr>
        <w:tab/>
        <w:t>Fax +49 6131 1433311</w:t>
      </w:r>
      <w:bookmarkStart w:id="0" w:name="_GoBack"/>
      <w:bookmarkEnd w:id="0"/>
    </w:p>
    <w:p w14:paraId="2B12B006" w14:textId="77777777" w:rsidR="0056103F" w:rsidRDefault="009967FC">
      <w:pPr>
        <w:pStyle w:val="KeinLeerraum"/>
        <w:rPr>
          <w:rFonts w:ascii="Verdana" w:hAnsi="Verdana"/>
          <w:sz w:val="20"/>
          <w:szCs w:val="20"/>
        </w:rPr>
      </w:pPr>
      <w:r>
        <w:rPr>
          <w:rFonts w:ascii="Verdana" w:hAnsi="Verdana"/>
          <w:sz w:val="20"/>
          <w:szCs w:val="20"/>
        </w:rPr>
        <w:t>contact@gtm-gmbh.com</w:t>
      </w:r>
      <w:r>
        <w:rPr>
          <w:rFonts w:ascii="Verdana" w:hAnsi="Verdana"/>
          <w:sz w:val="20"/>
          <w:szCs w:val="20"/>
        </w:rPr>
        <w:tab/>
      </w:r>
      <w:r>
        <w:rPr>
          <w:rFonts w:ascii="Verdana" w:hAnsi="Verdana"/>
          <w:sz w:val="20"/>
          <w:szCs w:val="20"/>
        </w:rPr>
        <w:tab/>
      </w:r>
      <w:r>
        <w:rPr>
          <w:rFonts w:ascii="Verdana" w:hAnsi="Verdana"/>
          <w:sz w:val="20"/>
          <w:szCs w:val="20"/>
        </w:rPr>
        <w:tab/>
        <w:t>presse@u3marketing.com</w:t>
      </w:r>
    </w:p>
    <w:p w14:paraId="06F78FA7" w14:textId="77777777" w:rsidR="0056103F" w:rsidRDefault="009967FC">
      <w:pPr>
        <w:pStyle w:val="KeinLeerraum"/>
      </w:pPr>
      <w:r>
        <w:rPr>
          <w:rFonts w:ascii="Verdana" w:hAnsi="Verdana"/>
          <w:sz w:val="20"/>
          <w:szCs w:val="20"/>
        </w:rPr>
        <w:t>www.gtm-gmbh.com</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www.u3mu.com</w:t>
      </w:r>
    </w:p>
    <w:sectPr w:rsidR="0056103F">
      <w:headerReference w:type="default" r:id="rId19"/>
      <w:pgSz w:w="11906" w:h="16838"/>
      <w:pgMar w:top="1843" w:right="1268" w:bottom="851" w:left="1417" w:header="708"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A4A9C" w14:textId="77777777" w:rsidR="00155E58" w:rsidRDefault="00155E58">
      <w:r>
        <w:separator/>
      </w:r>
    </w:p>
  </w:endnote>
  <w:endnote w:type="continuationSeparator" w:id="0">
    <w:p w14:paraId="6A8942DF" w14:textId="77777777" w:rsidR="00155E58" w:rsidRDefault="0015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D7493" w14:textId="77777777" w:rsidR="00155E58" w:rsidRDefault="00155E58">
      <w:r>
        <w:separator/>
      </w:r>
    </w:p>
  </w:footnote>
  <w:footnote w:type="continuationSeparator" w:id="0">
    <w:p w14:paraId="00C492F6" w14:textId="77777777" w:rsidR="00155E58" w:rsidRDefault="0015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FE46" w14:textId="77777777" w:rsidR="009A5748" w:rsidRDefault="009A5748">
    <w:pPr>
      <w:pStyle w:val="Kopfzeile"/>
    </w:pPr>
    <w:r>
      <w:rPr>
        <w:noProof/>
        <w:lang w:eastAsia="de-DE"/>
      </w:rPr>
      <mc:AlternateContent>
        <mc:Choice Requires="wps">
          <w:drawing>
            <wp:anchor distT="0" distB="0" distL="114300" distR="114300" simplePos="0" relativeHeight="3" behindDoc="1" locked="0" layoutInCell="1" allowOverlap="1" wp14:anchorId="693EFDBB" wp14:editId="3098DE6E">
              <wp:simplePos x="0" y="0"/>
              <wp:positionH relativeFrom="column">
                <wp:posOffset>4066540</wp:posOffset>
              </wp:positionH>
              <wp:positionV relativeFrom="paragraph">
                <wp:posOffset>-316230</wp:posOffset>
              </wp:positionV>
              <wp:extent cx="1715135" cy="1012825"/>
              <wp:effectExtent l="0" t="0" r="635" b="0"/>
              <wp:wrapNone/>
              <wp:docPr id="1" name="Text Box 2"/>
              <wp:cNvGraphicFramePr/>
              <a:graphic xmlns:a="http://schemas.openxmlformats.org/drawingml/2006/main">
                <a:graphicData uri="http://schemas.microsoft.com/office/word/2010/wordprocessingShape">
                  <wps:wsp>
                    <wps:cNvSpPr/>
                    <wps:spPr>
                      <a:xfrm>
                        <a:off x="0" y="0"/>
                        <a:ext cx="1714680" cy="1012320"/>
                      </a:xfrm>
                      <a:prstGeom prst="rect">
                        <a:avLst/>
                      </a:prstGeom>
                      <a:noFill/>
                      <a:ln>
                        <a:noFill/>
                      </a:ln>
                    </wps:spPr>
                    <wps:style>
                      <a:lnRef idx="0">
                        <a:scrgbClr r="0" g="0" b="0"/>
                      </a:lnRef>
                      <a:fillRef idx="0">
                        <a:scrgbClr r="0" g="0" b="0"/>
                      </a:fillRef>
                      <a:effectRef idx="0">
                        <a:scrgbClr r="0" g="0" b="0"/>
                      </a:effectRef>
                      <a:fontRef idx="minor"/>
                    </wps:style>
                    <wps:txbx>
                      <w:txbxContent>
                        <w:p w14:paraId="7399E039" w14:textId="77777777" w:rsidR="009A5748" w:rsidRDefault="009A5748">
                          <w:pPr>
                            <w:pStyle w:val="Rahmeninhalt"/>
                          </w:pPr>
                          <w:r>
                            <w:rPr>
                              <w:noProof/>
                              <w:lang w:eastAsia="de-DE"/>
                            </w:rPr>
                            <w:drawing>
                              <wp:inline distT="0" distB="0" distL="25400" distR="12065" wp14:anchorId="4D30C3CD" wp14:editId="62D477EC">
                                <wp:extent cx="1486535" cy="779780"/>
                                <wp:effectExtent l="0" t="0" r="0" b="0"/>
                                <wp:docPr id="3" name="Bild 8" descr="gtm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8" descr="gtm_logo_2011.png"/>
                                        <pic:cNvPicPr>
                                          <a:picLocks noChangeAspect="1" noChangeArrowheads="1"/>
                                        </pic:cNvPicPr>
                                      </pic:nvPicPr>
                                      <pic:blipFill>
                                        <a:blip r:embed="rId1"/>
                                        <a:stretch>
                                          <a:fillRect/>
                                        </a:stretch>
                                      </pic:blipFill>
                                      <pic:spPr bwMode="auto">
                                        <a:xfrm>
                                          <a:off x="0" y="0"/>
                                          <a:ext cx="1486535" cy="779780"/>
                                        </a:xfrm>
                                        <a:prstGeom prst="rect">
                                          <a:avLst/>
                                        </a:prstGeom>
                                      </pic:spPr>
                                    </pic:pic>
                                  </a:graphicData>
                                </a:graphic>
                              </wp:inline>
                            </w:drawing>
                          </w:r>
                        </w:p>
                      </w:txbxContent>
                    </wps:txbx>
                    <wps:bodyPr tIns="91440" bIns="91440">
                      <a:noAutofit/>
                    </wps:bodyPr>
                  </wps:wsp>
                </a:graphicData>
              </a:graphic>
            </wp:anchor>
          </w:drawing>
        </mc:Choice>
        <mc:Fallback>
          <w:pict>
            <v:rect w14:anchorId="693EFDBB" id="Text Box 2" o:spid="_x0000_s1027" style="position:absolute;margin-left:320.2pt;margin-top:-24.9pt;width:135.05pt;height:79.7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" filled="f" stroked="f">
              <v:textbox inset=",7.2pt,,7.2pt">
                <w:txbxContent>
                  <w:p w14:paraId="7399E039" w14:textId="77777777" w:rsidR="009A5748" w:rsidRDefault="009A5748">
                    <w:pPr>
                      <w:pStyle w:val="Rahmeninhalt"/>
                    </w:pPr>
                    <w:r>
                      <w:rPr>
                        <w:noProof/>
                        <w:lang w:eastAsia="de-DE"/>
                      </w:rPr>
                      <w:drawing>
                        <wp:inline distT="0" distB="0" distL="25400" distR="12065" wp14:anchorId="4D30C3CD" wp14:editId="62D477EC">
                          <wp:extent cx="1486535" cy="779780"/>
                          <wp:effectExtent l="0" t="0" r="0" b="0"/>
                          <wp:docPr id="3" name="Bild 8" descr="gtm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8" descr="gtm_logo_2011.png"/>
                                  <pic:cNvPicPr>
                                    <a:picLocks noChangeAspect="1" noChangeArrowheads="1"/>
                                  </pic:cNvPicPr>
                                </pic:nvPicPr>
                                <pic:blipFill>
                                  <a:blip r:embed="rId1"/>
                                  <a:stretch>
                                    <a:fillRect/>
                                  </a:stretch>
                                </pic:blipFill>
                                <pic:spPr bwMode="auto">
                                  <a:xfrm>
                                    <a:off x="0" y="0"/>
                                    <a:ext cx="1486535" cy="779780"/>
                                  </a:xfrm>
                                  <a:prstGeom prst="rect">
                                    <a:avLst/>
                                  </a:prstGeom>
                                </pic:spPr>
                              </pic:pic>
                            </a:graphicData>
                          </a:graphic>
                        </wp:inline>
                      </w:drawing>
                    </w:r>
                  </w:p>
                </w:txbxContent>
              </v:textbox>
            </v:rect>
          </w:pict>
        </mc:Fallback>
      </mc:AlternateContent>
    </w:r>
    <w:r>
      <w:rPr>
        <w:rFonts w:ascii="Verdana" w:hAnsi="Verdana"/>
        <w:sz w:val="20"/>
      </w:rPr>
      <w:t xml:space="preserve">Presseinformation Seite </w:t>
    </w:r>
    <w:r>
      <w:rPr>
        <w:rFonts w:ascii="Verdana" w:hAnsi="Verdana"/>
        <w:sz w:val="20"/>
      </w:rPr>
      <w:fldChar w:fldCharType="begin"/>
    </w:r>
    <w:r>
      <w:rPr>
        <w:rFonts w:ascii="Verdana" w:hAnsi="Verdana"/>
        <w:sz w:val="20"/>
      </w:rPr>
      <w:instrText>PAGE</w:instrText>
    </w:r>
    <w:r>
      <w:rPr>
        <w:rFonts w:ascii="Verdana" w:hAnsi="Verdana"/>
        <w:sz w:val="20"/>
      </w:rPr>
      <w:fldChar w:fldCharType="separate"/>
    </w:r>
    <w:r w:rsidR="009E5BA7">
      <w:rPr>
        <w:rFonts w:ascii="Verdana" w:hAnsi="Verdana"/>
        <w:noProof/>
        <w:sz w:val="20"/>
      </w:rPr>
      <w:t>4</w:t>
    </w:r>
    <w:r>
      <w:rPr>
        <w:rFonts w:ascii="Verdana" w:hAnsi="Verdana"/>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3F"/>
    <w:rsid w:val="000108E5"/>
    <w:rsid w:val="000404C8"/>
    <w:rsid w:val="00056251"/>
    <w:rsid w:val="00061ADC"/>
    <w:rsid w:val="00071E78"/>
    <w:rsid w:val="000C7812"/>
    <w:rsid w:val="000D3346"/>
    <w:rsid w:val="000F167D"/>
    <w:rsid w:val="000F3F4E"/>
    <w:rsid w:val="001115F6"/>
    <w:rsid w:val="00132694"/>
    <w:rsid w:val="00134E3B"/>
    <w:rsid w:val="0014002F"/>
    <w:rsid w:val="00155E58"/>
    <w:rsid w:val="00161622"/>
    <w:rsid w:val="00163444"/>
    <w:rsid w:val="001858E7"/>
    <w:rsid w:val="0019424E"/>
    <w:rsid w:val="001C17D6"/>
    <w:rsid w:val="00214EE0"/>
    <w:rsid w:val="00230ECC"/>
    <w:rsid w:val="00266675"/>
    <w:rsid w:val="0029072F"/>
    <w:rsid w:val="002A078D"/>
    <w:rsid w:val="002C5ADD"/>
    <w:rsid w:val="002C7785"/>
    <w:rsid w:val="00313203"/>
    <w:rsid w:val="00327197"/>
    <w:rsid w:val="00331946"/>
    <w:rsid w:val="00334E76"/>
    <w:rsid w:val="00384887"/>
    <w:rsid w:val="003A359F"/>
    <w:rsid w:val="003C308C"/>
    <w:rsid w:val="003C3833"/>
    <w:rsid w:val="003D5A2C"/>
    <w:rsid w:val="00420229"/>
    <w:rsid w:val="00436E4D"/>
    <w:rsid w:val="004373B2"/>
    <w:rsid w:val="00455FC9"/>
    <w:rsid w:val="00466E67"/>
    <w:rsid w:val="00483BCE"/>
    <w:rsid w:val="004A15A5"/>
    <w:rsid w:val="004F0AF3"/>
    <w:rsid w:val="00553D69"/>
    <w:rsid w:val="0056103F"/>
    <w:rsid w:val="00573C78"/>
    <w:rsid w:val="00586518"/>
    <w:rsid w:val="005931D2"/>
    <w:rsid w:val="005D69D4"/>
    <w:rsid w:val="005E58AB"/>
    <w:rsid w:val="00634E6F"/>
    <w:rsid w:val="00655507"/>
    <w:rsid w:val="006F7186"/>
    <w:rsid w:val="00701E17"/>
    <w:rsid w:val="0071182A"/>
    <w:rsid w:val="00711FD7"/>
    <w:rsid w:val="00746C67"/>
    <w:rsid w:val="00757891"/>
    <w:rsid w:val="00772964"/>
    <w:rsid w:val="00795B30"/>
    <w:rsid w:val="007960E8"/>
    <w:rsid w:val="007A3513"/>
    <w:rsid w:val="007A4432"/>
    <w:rsid w:val="007D6B7A"/>
    <w:rsid w:val="007E187A"/>
    <w:rsid w:val="007F4152"/>
    <w:rsid w:val="007F49A9"/>
    <w:rsid w:val="00820750"/>
    <w:rsid w:val="008426AE"/>
    <w:rsid w:val="0085227F"/>
    <w:rsid w:val="00876D8E"/>
    <w:rsid w:val="00882BF8"/>
    <w:rsid w:val="00884855"/>
    <w:rsid w:val="008E1A72"/>
    <w:rsid w:val="008F4A91"/>
    <w:rsid w:val="009253E2"/>
    <w:rsid w:val="009320D9"/>
    <w:rsid w:val="00933312"/>
    <w:rsid w:val="00951A92"/>
    <w:rsid w:val="00994372"/>
    <w:rsid w:val="00994E38"/>
    <w:rsid w:val="009967FC"/>
    <w:rsid w:val="009A50BB"/>
    <w:rsid w:val="009A5748"/>
    <w:rsid w:val="009C4CD8"/>
    <w:rsid w:val="009E5BA7"/>
    <w:rsid w:val="00A41273"/>
    <w:rsid w:val="00A540FA"/>
    <w:rsid w:val="00A81187"/>
    <w:rsid w:val="00A82156"/>
    <w:rsid w:val="00A868C3"/>
    <w:rsid w:val="00AB2946"/>
    <w:rsid w:val="00AD2312"/>
    <w:rsid w:val="00AD79D2"/>
    <w:rsid w:val="00AE550C"/>
    <w:rsid w:val="00B01588"/>
    <w:rsid w:val="00B24BF6"/>
    <w:rsid w:val="00B31B3D"/>
    <w:rsid w:val="00B52B52"/>
    <w:rsid w:val="00B66FE0"/>
    <w:rsid w:val="00B70D73"/>
    <w:rsid w:val="00B87016"/>
    <w:rsid w:val="00B93CE7"/>
    <w:rsid w:val="00BA5268"/>
    <w:rsid w:val="00BC667B"/>
    <w:rsid w:val="00BD5E98"/>
    <w:rsid w:val="00BD6802"/>
    <w:rsid w:val="00BE01BC"/>
    <w:rsid w:val="00BE103D"/>
    <w:rsid w:val="00C07C91"/>
    <w:rsid w:val="00C33771"/>
    <w:rsid w:val="00C47742"/>
    <w:rsid w:val="00C573B7"/>
    <w:rsid w:val="00CB1FB6"/>
    <w:rsid w:val="00CB43DC"/>
    <w:rsid w:val="00CC2FA7"/>
    <w:rsid w:val="00CE6FBE"/>
    <w:rsid w:val="00CE7587"/>
    <w:rsid w:val="00CF40C5"/>
    <w:rsid w:val="00D50AC1"/>
    <w:rsid w:val="00D61C4C"/>
    <w:rsid w:val="00DE3579"/>
    <w:rsid w:val="00DE4292"/>
    <w:rsid w:val="00E02D34"/>
    <w:rsid w:val="00E30D0C"/>
    <w:rsid w:val="00EA0B72"/>
    <w:rsid w:val="00EB097A"/>
    <w:rsid w:val="00EB4C7E"/>
    <w:rsid w:val="00EC3A72"/>
    <w:rsid w:val="00ED3C7A"/>
    <w:rsid w:val="00ED4FCB"/>
    <w:rsid w:val="00EE3EF1"/>
    <w:rsid w:val="00EF73B4"/>
    <w:rsid w:val="00F05073"/>
    <w:rsid w:val="00F70441"/>
    <w:rsid w:val="00F839C7"/>
    <w:rsid w:val="00F90756"/>
    <w:rsid w:val="00FB6EB4"/>
    <w:rsid w:val="00FD5C34"/>
    <w:rsid w:val="00FD77EB"/>
    <w:rsid w:val="00FE126B"/>
    <w:rsid w:val="00FE2258"/>
  </w:rsids>
  <m:mathPr>
    <m:mathFont m:val="Cambria Math"/>
    <m:brkBin m:val="before"/>
    <m:brkBinSub m:val="--"/>
    <m:smallFrac m:val="0"/>
    <m:dispDef/>
    <m:lMargin m:val="0"/>
    <m:rMargin m:val="0"/>
    <m:defJc m:val="centerGroup"/>
    <m:wrapIndent m:val="1440"/>
    <m:intLim m:val="subSup"/>
    <m:naryLim m:val="undOvr"/>
  </m:mathPr>
  <w:themeFontLang w:val="de-DE"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F55D"/>
  <w15:docId w15:val="{C4F38F07-8C8F-4896-8166-5575BC5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2F8"/>
    <w:rPr>
      <w:sz w:val="24"/>
      <w:szCs w:val="24"/>
    </w:rPr>
  </w:style>
  <w:style w:type="paragraph" w:styleId="berschrift1">
    <w:name w:val="heading 1"/>
    <w:basedOn w:val="Standard"/>
    <w:next w:val="Standard"/>
    <w:uiPriority w:val="9"/>
    <w:qFormat/>
    <w:rsid w:val="00306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uiPriority w:val="99"/>
    <w:qFormat/>
    <w:rsid w:val="00CC1E7C"/>
    <w:pPr>
      <w:spacing w:beforeAutospacing="1"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qFormat/>
    <w:rsid w:val="000552F8"/>
  </w:style>
  <w:style w:type="character" w:customStyle="1" w:styleId="KopfzeileZchn">
    <w:name w:val="Kopfzeile Zchn"/>
    <w:basedOn w:val="Absatz-Standardschriftart"/>
    <w:link w:val="Kopfzeile"/>
    <w:uiPriority w:val="99"/>
    <w:semiHidden/>
    <w:qFormat/>
    <w:rsid w:val="00910AC2"/>
    <w:rPr>
      <w:sz w:val="24"/>
      <w:szCs w:val="24"/>
    </w:rPr>
  </w:style>
  <w:style w:type="character" w:customStyle="1" w:styleId="FuzeileZchn">
    <w:name w:val="Fußzeile Zchn"/>
    <w:basedOn w:val="Absatz-Standardschriftart"/>
    <w:link w:val="Fuzeile"/>
    <w:uiPriority w:val="99"/>
    <w:semiHidden/>
    <w:qFormat/>
    <w:rsid w:val="00910AC2"/>
    <w:rPr>
      <w:sz w:val="24"/>
      <w:szCs w:val="24"/>
    </w:rPr>
  </w:style>
  <w:style w:type="character" w:customStyle="1" w:styleId="Internetverknpfung">
    <w:name w:val="Internetverknüpfung"/>
    <w:basedOn w:val="Absatz-Standardschriftart"/>
    <w:uiPriority w:val="99"/>
    <w:unhideWhenUsed/>
    <w:rsid w:val="00CC1E7C"/>
    <w:rPr>
      <w:color w:val="0000FF" w:themeColor="hyperlink"/>
      <w:u w:val="single"/>
    </w:rPr>
  </w:style>
  <w:style w:type="character" w:customStyle="1" w:styleId="berschrift3Zchn">
    <w:name w:val="Überschrift 3 Zchn"/>
    <w:basedOn w:val="Absatz-Standardschriftart"/>
    <w:uiPriority w:val="99"/>
    <w:qFormat/>
    <w:rsid w:val="00CC1E7C"/>
    <w:rPr>
      <w:rFonts w:ascii="Times New Roman" w:eastAsia="Times New Roman" w:hAnsi="Times New Roman" w:cs="Times New Roman"/>
      <w:b/>
      <w:bCs/>
      <w:sz w:val="27"/>
      <w:szCs w:val="27"/>
      <w:lang w:eastAsia="de-DE"/>
    </w:rPr>
  </w:style>
  <w:style w:type="character" w:customStyle="1" w:styleId="TitelZchn">
    <w:name w:val="Titel Zchn"/>
    <w:basedOn w:val="Absatz-Standardschriftart"/>
    <w:link w:val="Titel"/>
    <w:uiPriority w:val="99"/>
    <w:qFormat/>
    <w:rsid w:val="00CC1E7C"/>
    <w:rPr>
      <w:rFonts w:ascii="Arial" w:eastAsia="Times New Roman" w:hAnsi="Arial" w:cs="Times New Roman"/>
      <w:b/>
      <w:bCs/>
      <w:kern w:val="2"/>
      <w:sz w:val="28"/>
      <w:szCs w:val="32"/>
      <w:lang w:eastAsia="de-DE"/>
    </w:rPr>
  </w:style>
  <w:style w:type="character" w:customStyle="1" w:styleId="SprechblasentextZchn">
    <w:name w:val="Sprechblasentext Zchn"/>
    <w:basedOn w:val="Absatz-Standardschriftart"/>
    <w:link w:val="Sprechblasentext"/>
    <w:uiPriority w:val="99"/>
    <w:semiHidden/>
    <w:qFormat/>
    <w:rsid w:val="00C77460"/>
    <w:rPr>
      <w:rFonts w:ascii="Tahoma" w:hAnsi="Tahoma" w:cs="Tahoma"/>
      <w:sz w:val="16"/>
      <w:szCs w:val="16"/>
    </w:rPr>
  </w:style>
  <w:style w:type="character" w:styleId="Kommentarzeichen">
    <w:name w:val="annotation reference"/>
    <w:basedOn w:val="Absatz-Standardschriftart"/>
    <w:uiPriority w:val="99"/>
    <w:semiHidden/>
    <w:unhideWhenUsed/>
    <w:qFormat/>
    <w:rsid w:val="00252215"/>
    <w:rPr>
      <w:sz w:val="16"/>
      <w:szCs w:val="16"/>
    </w:rPr>
  </w:style>
  <w:style w:type="character" w:customStyle="1" w:styleId="KommentartextZchn">
    <w:name w:val="Kommentartext Zchn"/>
    <w:basedOn w:val="Absatz-Standardschriftart"/>
    <w:link w:val="Kommentartext"/>
    <w:uiPriority w:val="99"/>
    <w:semiHidden/>
    <w:qFormat/>
    <w:rsid w:val="00252215"/>
  </w:style>
  <w:style w:type="character" w:customStyle="1" w:styleId="KommentarthemaZchn">
    <w:name w:val="Kommentarthema Zchn"/>
    <w:basedOn w:val="KommentartextZchn"/>
    <w:link w:val="Kommentarthema"/>
    <w:uiPriority w:val="99"/>
    <w:semiHidden/>
    <w:qFormat/>
    <w:rsid w:val="00252215"/>
    <w:rPr>
      <w:b/>
      <w:bCs/>
    </w:rPr>
  </w:style>
  <w:style w:type="character" w:styleId="BesuchterHyperlink">
    <w:name w:val="FollowedHyperlink"/>
    <w:basedOn w:val="Absatz-Standardschriftart"/>
    <w:uiPriority w:val="99"/>
    <w:semiHidden/>
    <w:unhideWhenUsed/>
    <w:qFormat/>
    <w:rsid w:val="00A91316"/>
    <w:rPr>
      <w:color w:val="800080" w:themeColor="followedHyperlink"/>
      <w:u w:val="single"/>
    </w:rPr>
  </w:style>
  <w:style w:type="character" w:customStyle="1" w:styleId="berschrift1Zchn">
    <w:name w:val="Überschrift 1 Zchn"/>
    <w:basedOn w:val="Absatz-Standardschriftart"/>
    <w:uiPriority w:val="9"/>
    <w:qFormat/>
    <w:rsid w:val="00306E67"/>
    <w:rPr>
      <w:rFonts w:asciiTheme="majorHAnsi" w:eastAsiaTheme="majorEastAsia" w:hAnsiTheme="majorHAnsi" w:cstheme="majorBidi"/>
      <w:color w:val="365F91" w:themeColor="accent1" w:themeShade="BF"/>
      <w:sz w:val="32"/>
      <w:szCs w:val="32"/>
    </w:rPr>
  </w:style>
  <w:style w:type="character" w:styleId="Fett">
    <w:name w:val="Strong"/>
    <w:basedOn w:val="Absatz-Standardschriftart"/>
    <w:uiPriority w:val="22"/>
    <w:qFormat/>
    <w:rsid w:val="00306E67"/>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eastAsia="Tahoma"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Kopfzeile">
    <w:name w:val="header"/>
    <w:basedOn w:val="Standard"/>
    <w:link w:val="KopfzeileZchn"/>
    <w:uiPriority w:val="99"/>
    <w:semiHidden/>
    <w:unhideWhenUsed/>
    <w:rsid w:val="00910AC2"/>
    <w:pPr>
      <w:tabs>
        <w:tab w:val="center" w:pos="4536"/>
        <w:tab w:val="right" w:pos="9072"/>
      </w:tabs>
    </w:pPr>
  </w:style>
  <w:style w:type="paragraph" w:styleId="Fuzeile">
    <w:name w:val="footer"/>
    <w:basedOn w:val="Standard"/>
    <w:link w:val="FuzeileZchn"/>
    <w:uiPriority w:val="99"/>
    <w:semiHidden/>
    <w:unhideWhenUsed/>
    <w:rsid w:val="00910AC2"/>
    <w:pPr>
      <w:tabs>
        <w:tab w:val="center" w:pos="4536"/>
        <w:tab w:val="right" w:pos="9072"/>
      </w:tabs>
    </w:pPr>
  </w:style>
  <w:style w:type="paragraph" w:styleId="Titel">
    <w:name w:val="Title"/>
    <w:basedOn w:val="Standard"/>
    <w:link w:val="TitelZchn"/>
    <w:uiPriority w:val="99"/>
    <w:qFormat/>
    <w:rsid w:val="00CC1E7C"/>
    <w:pPr>
      <w:spacing w:before="120" w:after="120"/>
      <w:outlineLvl w:val="0"/>
    </w:pPr>
    <w:rPr>
      <w:rFonts w:ascii="Arial" w:eastAsia="Times New Roman" w:hAnsi="Arial" w:cs="Times New Roman"/>
      <w:b/>
      <w:bCs/>
      <w:kern w:val="2"/>
      <w:sz w:val="28"/>
      <w:szCs w:val="32"/>
      <w:lang w:eastAsia="de-DE"/>
    </w:rPr>
  </w:style>
  <w:style w:type="paragraph" w:styleId="Sprechblasentext">
    <w:name w:val="Balloon Text"/>
    <w:basedOn w:val="Standard"/>
    <w:link w:val="SprechblasentextZchn"/>
    <w:uiPriority w:val="99"/>
    <w:semiHidden/>
    <w:unhideWhenUsed/>
    <w:qFormat/>
    <w:rsid w:val="00C77460"/>
    <w:rPr>
      <w:rFonts w:ascii="Tahoma" w:hAnsi="Tahoma" w:cs="Tahoma"/>
      <w:sz w:val="16"/>
      <w:szCs w:val="16"/>
    </w:rPr>
  </w:style>
  <w:style w:type="paragraph" w:styleId="Kommentartext">
    <w:name w:val="annotation text"/>
    <w:basedOn w:val="Standard"/>
    <w:link w:val="KommentartextZchn"/>
    <w:uiPriority w:val="99"/>
    <w:semiHidden/>
    <w:unhideWhenUsed/>
    <w:qFormat/>
    <w:rsid w:val="00252215"/>
    <w:rPr>
      <w:sz w:val="20"/>
      <w:szCs w:val="20"/>
    </w:rPr>
  </w:style>
  <w:style w:type="paragraph" w:styleId="Kommentarthema">
    <w:name w:val="annotation subject"/>
    <w:basedOn w:val="Kommentartext"/>
    <w:link w:val="KommentarthemaZchn"/>
    <w:uiPriority w:val="99"/>
    <w:semiHidden/>
    <w:unhideWhenUsed/>
    <w:qFormat/>
    <w:rsid w:val="00252215"/>
    <w:rPr>
      <w:b/>
      <w:bCs/>
    </w:rPr>
  </w:style>
  <w:style w:type="paragraph" w:styleId="Listenabsatz">
    <w:name w:val="List Paragraph"/>
    <w:basedOn w:val="Standard"/>
    <w:uiPriority w:val="34"/>
    <w:qFormat/>
    <w:rsid w:val="002459F2"/>
    <w:pPr>
      <w:ind w:left="720"/>
      <w:contextualSpacing/>
    </w:pPr>
  </w:style>
  <w:style w:type="paragraph" w:styleId="KeinLeerraum">
    <w:name w:val="No Spacing"/>
    <w:uiPriority w:val="1"/>
    <w:qFormat/>
    <w:rsid w:val="00F6419A"/>
    <w:rPr>
      <w:sz w:val="24"/>
      <w:szCs w:val="24"/>
    </w:rPr>
  </w:style>
  <w:style w:type="paragraph" w:styleId="berarbeitung">
    <w:name w:val="Revision"/>
    <w:uiPriority w:val="99"/>
    <w:semiHidden/>
    <w:qFormat/>
    <w:rsid w:val="00A7085E"/>
    <w:rPr>
      <w:sz w:val="24"/>
      <w:szCs w:val="24"/>
    </w:rPr>
  </w:style>
  <w:style w:type="paragraph" w:styleId="StandardWeb">
    <w:name w:val="Normal (Web)"/>
    <w:basedOn w:val="Standard"/>
    <w:uiPriority w:val="99"/>
    <w:semiHidden/>
    <w:unhideWhenUsed/>
    <w:qFormat/>
    <w:rsid w:val="00306E67"/>
    <w:pPr>
      <w:spacing w:beforeAutospacing="1" w:afterAutospacing="1"/>
    </w:pPr>
    <w:rPr>
      <w:rFonts w:ascii="Times New Roman" w:eastAsia="Times New Roman" w:hAnsi="Times New Roman" w:cs="Times New Roman"/>
      <w:lang w:eastAsia="de-DE"/>
    </w:rPr>
  </w:style>
  <w:style w:type="paragraph" w:customStyle="1" w:styleId="Rahmeninhalt">
    <w:name w:val="Rahmeninhalt"/>
    <w:basedOn w:val="Standard"/>
    <w:qFormat/>
  </w:style>
  <w:style w:type="character" w:styleId="Hyperlink">
    <w:name w:val="Hyperlink"/>
    <w:basedOn w:val="Absatz-Standardschriftart"/>
    <w:uiPriority w:val="99"/>
    <w:unhideWhenUsed/>
    <w:rsid w:val="00214EE0"/>
    <w:rPr>
      <w:color w:val="0000FF" w:themeColor="hyperlink"/>
      <w:u w:val="single"/>
    </w:rPr>
  </w:style>
  <w:style w:type="table" w:styleId="Tabellenraster">
    <w:name w:val="Table Grid"/>
    <w:basedOn w:val="NormaleTabelle"/>
    <w:uiPriority w:val="59"/>
    <w:rsid w:val="004F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b.de/cms/"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ind-energie.de/themen/zahlen-und-fakten/international/"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40215-AC58-4902-903E-2CFF1754391F}" type="doc">
      <dgm:prSet loTypeId="urn:microsoft.com/office/officeart/2005/8/layout/pyramid1" loCatId="pyramid" qsTypeId="urn:microsoft.com/office/officeart/2005/8/quickstyle/simple1" qsCatId="simple" csTypeId="urn:microsoft.com/office/officeart/2005/8/colors/accent3_5" csCatId="accent3" phldr="1"/>
      <dgm:spPr/>
    </dgm:pt>
    <dgm:pt modelId="{1FDAD165-B001-4394-961E-580F8B7C61A1}">
      <dgm:prSet phldrT="[Text]" custT="1"/>
      <dgm:spPr/>
      <dgm:t>
        <a:bodyPr/>
        <a:lstStyle/>
        <a:p>
          <a:r>
            <a:rPr lang="de-DE" sz="1100"/>
            <a:t/>
          </a:r>
          <a:br>
            <a:rPr lang="de-DE" sz="1100"/>
          </a:br>
          <a:r>
            <a:rPr lang="de-DE" sz="900"/>
            <a:t>PTB</a:t>
          </a:r>
          <a:br>
            <a:rPr lang="de-DE" sz="900"/>
          </a:br>
          <a:r>
            <a:rPr lang="de-DE" sz="900" i="1">
              <a:latin typeface="Times New Roman" panose="02020603050405020304" pitchFamily="18" charset="0"/>
              <a:cs typeface="Times New Roman" panose="02020603050405020304" pitchFamily="18" charset="0"/>
            </a:rPr>
            <a:t>U</a:t>
          </a:r>
          <a:r>
            <a:rPr lang="de-DE" sz="900"/>
            <a:t> </a:t>
          </a:r>
          <a:r>
            <a:rPr lang="de-DE" sz="900">
              <a:latin typeface="Arial"/>
              <a:cs typeface="Arial"/>
            </a:rPr>
            <a:t>≈</a:t>
          </a:r>
          <a:r>
            <a:rPr lang="de-DE" sz="900"/>
            <a:t> 0,1 %</a:t>
          </a:r>
        </a:p>
      </dgm:t>
    </dgm:pt>
    <dgm:pt modelId="{9F0238BE-6B7D-4D96-A704-F2A2FF26678C}" type="parTrans" cxnId="{87E3D077-55E6-48C2-A9C3-296144B8FBB5}">
      <dgm:prSet/>
      <dgm:spPr/>
      <dgm:t>
        <a:bodyPr/>
        <a:lstStyle/>
        <a:p>
          <a:endParaRPr lang="de-DE"/>
        </a:p>
      </dgm:t>
    </dgm:pt>
    <dgm:pt modelId="{4393C94F-BEF1-49C8-BB61-1F6B07F34F8A}" type="sibTrans" cxnId="{87E3D077-55E6-48C2-A9C3-296144B8FBB5}">
      <dgm:prSet/>
      <dgm:spPr/>
      <dgm:t>
        <a:bodyPr/>
        <a:lstStyle/>
        <a:p>
          <a:endParaRPr lang="de-DE"/>
        </a:p>
      </dgm:t>
    </dgm:pt>
    <dgm:pt modelId="{AF9AA0F1-BA56-4FE9-B264-A9280B179852}">
      <dgm:prSet phldrT="[Text]" custT="1"/>
      <dgm:spPr/>
      <dgm:t>
        <a:bodyPr/>
        <a:lstStyle/>
        <a:p>
          <a:r>
            <a:rPr lang="de-DE" sz="900"/>
            <a:t>WEA-Gondelprüfstand</a:t>
          </a:r>
          <a:br>
            <a:rPr lang="de-DE" sz="900"/>
          </a:br>
          <a:r>
            <a:rPr lang="de-DE" sz="900" i="1">
              <a:latin typeface="Times New Roman" panose="02020603050405020304" pitchFamily="18" charset="0"/>
              <a:cs typeface="Times New Roman" panose="02020603050405020304" pitchFamily="18" charset="0"/>
            </a:rPr>
            <a:t>U</a:t>
          </a:r>
          <a:r>
            <a:rPr lang="de-DE" sz="900"/>
            <a:t> </a:t>
          </a:r>
          <a:r>
            <a:rPr lang="de-DE" sz="900">
              <a:latin typeface="Arial"/>
              <a:cs typeface="Arial"/>
            </a:rPr>
            <a:t>≈</a:t>
          </a:r>
          <a:r>
            <a:rPr lang="de-DE" sz="900"/>
            <a:t> 2 %</a:t>
          </a:r>
          <a:endParaRPr lang="de-DE" sz="1900"/>
        </a:p>
      </dgm:t>
    </dgm:pt>
    <dgm:pt modelId="{88D15DAD-632A-4C71-BE1F-9888C3C2AD6A}" type="parTrans" cxnId="{C04332A9-44BB-4D84-8446-DFA8DAF006FB}">
      <dgm:prSet/>
      <dgm:spPr/>
      <dgm:t>
        <a:bodyPr/>
        <a:lstStyle/>
        <a:p>
          <a:endParaRPr lang="de-DE"/>
        </a:p>
      </dgm:t>
    </dgm:pt>
    <dgm:pt modelId="{FE06FF5D-547A-4E0C-A148-569275AF5F87}" type="sibTrans" cxnId="{C04332A9-44BB-4D84-8446-DFA8DAF006FB}">
      <dgm:prSet/>
      <dgm:spPr/>
      <dgm:t>
        <a:bodyPr/>
        <a:lstStyle/>
        <a:p>
          <a:endParaRPr lang="de-DE"/>
        </a:p>
      </dgm:t>
    </dgm:pt>
    <dgm:pt modelId="{A69A361F-137B-4269-9327-A309D3D3E3F5}">
      <dgm:prSet phldrT="[Text]" custT="1"/>
      <dgm:spPr/>
      <dgm:t>
        <a:bodyPr/>
        <a:lstStyle/>
        <a:p>
          <a:r>
            <a:rPr lang="de-DE" sz="900"/>
            <a:t>Transferaufnehmer</a:t>
          </a:r>
          <a:br>
            <a:rPr lang="de-DE" sz="900"/>
          </a:br>
          <a:r>
            <a:rPr lang="de-DE" sz="900" i="1">
              <a:latin typeface="Times New Roman" panose="02020603050405020304" pitchFamily="18" charset="0"/>
              <a:cs typeface="Times New Roman" panose="02020603050405020304" pitchFamily="18" charset="0"/>
            </a:rPr>
            <a:t>U</a:t>
          </a:r>
          <a:r>
            <a:rPr lang="de-DE" sz="900"/>
            <a:t> </a:t>
          </a:r>
          <a:r>
            <a:rPr lang="de-DE" sz="900">
              <a:latin typeface="Arial"/>
              <a:cs typeface="Arial"/>
            </a:rPr>
            <a:t>≈</a:t>
          </a:r>
          <a:r>
            <a:rPr lang="de-DE" sz="900"/>
            <a:t> 0,5 %</a:t>
          </a:r>
        </a:p>
      </dgm:t>
    </dgm:pt>
    <dgm:pt modelId="{CFE95A8A-6A84-4EF4-BE93-BBF4E9CD87DC}" type="sibTrans" cxnId="{05829F8F-7186-4DCF-9B61-29E5C673E656}">
      <dgm:prSet/>
      <dgm:spPr/>
      <dgm:t>
        <a:bodyPr/>
        <a:lstStyle/>
        <a:p>
          <a:endParaRPr lang="de-DE"/>
        </a:p>
      </dgm:t>
    </dgm:pt>
    <dgm:pt modelId="{D5D29E48-D78D-4BF7-8802-716B72623247}" type="parTrans" cxnId="{05829F8F-7186-4DCF-9B61-29E5C673E656}">
      <dgm:prSet/>
      <dgm:spPr/>
      <dgm:t>
        <a:bodyPr/>
        <a:lstStyle/>
        <a:p>
          <a:endParaRPr lang="de-DE"/>
        </a:p>
      </dgm:t>
    </dgm:pt>
    <dgm:pt modelId="{DD725015-394F-47D5-BF23-84806F46CF16}" type="pres">
      <dgm:prSet presAssocID="{91840215-AC58-4902-903E-2CFF1754391F}" presName="Name0" presStyleCnt="0">
        <dgm:presLayoutVars>
          <dgm:dir/>
          <dgm:animLvl val="lvl"/>
          <dgm:resizeHandles val="exact"/>
        </dgm:presLayoutVars>
      </dgm:prSet>
      <dgm:spPr/>
    </dgm:pt>
    <dgm:pt modelId="{04EECC59-3E51-46D1-8B6A-2ECF2F66B6DA}" type="pres">
      <dgm:prSet presAssocID="{1FDAD165-B001-4394-961E-580F8B7C61A1}" presName="Name8" presStyleCnt="0"/>
      <dgm:spPr/>
    </dgm:pt>
    <dgm:pt modelId="{8CE9499D-5E47-4E8B-A71B-43C2C5CFB1A3}" type="pres">
      <dgm:prSet presAssocID="{1FDAD165-B001-4394-961E-580F8B7C61A1}" presName="level" presStyleLbl="node1" presStyleIdx="0" presStyleCnt="3">
        <dgm:presLayoutVars>
          <dgm:chMax val="1"/>
          <dgm:bulletEnabled val="1"/>
        </dgm:presLayoutVars>
      </dgm:prSet>
      <dgm:spPr/>
      <dgm:t>
        <a:bodyPr/>
        <a:lstStyle/>
        <a:p>
          <a:endParaRPr lang="de-DE"/>
        </a:p>
      </dgm:t>
    </dgm:pt>
    <dgm:pt modelId="{B222C7FF-DC2B-4888-BDA4-6342F4228D2C}" type="pres">
      <dgm:prSet presAssocID="{1FDAD165-B001-4394-961E-580F8B7C61A1}" presName="levelTx" presStyleLbl="revTx" presStyleIdx="0" presStyleCnt="0">
        <dgm:presLayoutVars>
          <dgm:chMax val="1"/>
          <dgm:bulletEnabled val="1"/>
        </dgm:presLayoutVars>
      </dgm:prSet>
      <dgm:spPr/>
      <dgm:t>
        <a:bodyPr/>
        <a:lstStyle/>
        <a:p>
          <a:endParaRPr lang="de-DE"/>
        </a:p>
      </dgm:t>
    </dgm:pt>
    <dgm:pt modelId="{D1CA5BB4-C641-4825-B672-78F317A8BEA6}" type="pres">
      <dgm:prSet presAssocID="{A69A361F-137B-4269-9327-A309D3D3E3F5}" presName="Name8" presStyleCnt="0"/>
      <dgm:spPr/>
    </dgm:pt>
    <dgm:pt modelId="{06AA31E4-E7AD-4C9A-B14A-B4F07E86901A}" type="pres">
      <dgm:prSet presAssocID="{A69A361F-137B-4269-9327-A309D3D3E3F5}" presName="level" presStyleLbl="node1" presStyleIdx="1" presStyleCnt="3">
        <dgm:presLayoutVars>
          <dgm:chMax val="1"/>
          <dgm:bulletEnabled val="1"/>
        </dgm:presLayoutVars>
      </dgm:prSet>
      <dgm:spPr/>
      <dgm:t>
        <a:bodyPr/>
        <a:lstStyle/>
        <a:p>
          <a:endParaRPr lang="de-DE"/>
        </a:p>
      </dgm:t>
    </dgm:pt>
    <dgm:pt modelId="{D92368F6-E184-426D-AFBD-17BCCA16C3FC}" type="pres">
      <dgm:prSet presAssocID="{A69A361F-137B-4269-9327-A309D3D3E3F5}" presName="levelTx" presStyleLbl="revTx" presStyleIdx="0" presStyleCnt="0">
        <dgm:presLayoutVars>
          <dgm:chMax val="1"/>
          <dgm:bulletEnabled val="1"/>
        </dgm:presLayoutVars>
      </dgm:prSet>
      <dgm:spPr/>
      <dgm:t>
        <a:bodyPr/>
        <a:lstStyle/>
        <a:p>
          <a:endParaRPr lang="de-DE"/>
        </a:p>
      </dgm:t>
    </dgm:pt>
    <dgm:pt modelId="{ED7FD05A-C6A7-4316-BA17-B1F33F550E20}" type="pres">
      <dgm:prSet presAssocID="{AF9AA0F1-BA56-4FE9-B264-A9280B179852}" presName="Name8" presStyleCnt="0"/>
      <dgm:spPr/>
    </dgm:pt>
    <dgm:pt modelId="{7F30E020-7D8E-4E7A-A2A7-5F712323BCD5}" type="pres">
      <dgm:prSet presAssocID="{AF9AA0F1-BA56-4FE9-B264-A9280B179852}" presName="level" presStyleLbl="node1" presStyleIdx="2" presStyleCnt="3">
        <dgm:presLayoutVars>
          <dgm:chMax val="1"/>
          <dgm:bulletEnabled val="1"/>
        </dgm:presLayoutVars>
      </dgm:prSet>
      <dgm:spPr/>
      <dgm:t>
        <a:bodyPr/>
        <a:lstStyle/>
        <a:p>
          <a:endParaRPr lang="de-DE"/>
        </a:p>
      </dgm:t>
    </dgm:pt>
    <dgm:pt modelId="{642F6E41-6C34-4826-993C-D26D260B9DD2}" type="pres">
      <dgm:prSet presAssocID="{AF9AA0F1-BA56-4FE9-B264-A9280B179852}" presName="levelTx" presStyleLbl="revTx" presStyleIdx="0" presStyleCnt="0">
        <dgm:presLayoutVars>
          <dgm:chMax val="1"/>
          <dgm:bulletEnabled val="1"/>
        </dgm:presLayoutVars>
      </dgm:prSet>
      <dgm:spPr/>
      <dgm:t>
        <a:bodyPr/>
        <a:lstStyle/>
        <a:p>
          <a:endParaRPr lang="de-DE"/>
        </a:p>
      </dgm:t>
    </dgm:pt>
  </dgm:ptLst>
  <dgm:cxnLst>
    <dgm:cxn modelId="{7031CA9B-83BE-4EE5-BC65-07AFA8E10DE0}" type="presOf" srcId="{1FDAD165-B001-4394-961E-580F8B7C61A1}" destId="{B222C7FF-DC2B-4888-BDA4-6342F4228D2C}" srcOrd="1" destOrd="0" presId="urn:microsoft.com/office/officeart/2005/8/layout/pyramid1"/>
    <dgm:cxn modelId="{87E3D077-55E6-48C2-A9C3-296144B8FBB5}" srcId="{91840215-AC58-4902-903E-2CFF1754391F}" destId="{1FDAD165-B001-4394-961E-580F8B7C61A1}" srcOrd="0" destOrd="0" parTransId="{9F0238BE-6B7D-4D96-A704-F2A2FF26678C}" sibTransId="{4393C94F-BEF1-49C8-BB61-1F6B07F34F8A}"/>
    <dgm:cxn modelId="{05829F8F-7186-4DCF-9B61-29E5C673E656}" srcId="{91840215-AC58-4902-903E-2CFF1754391F}" destId="{A69A361F-137B-4269-9327-A309D3D3E3F5}" srcOrd="1" destOrd="0" parTransId="{D5D29E48-D78D-4BF7-8802-716B72623247}" sibTransId="{CFE95A8A-6A84-4EF4-BE93-BBF4E9CD87DC}"/>
    <dgm:cxn modelId="{CB5B0463-E8BE-497B-870C-F749791D9040}" type="presOf" srcId="{A69A361F-137B-4269-9327-A309D3D3E3F5}" destId="{D92368F6-E184-426D-AFBD-17BCCA16C3FC}" srcOrd="1" destOrd="0" presId="urn:microsoft.com/office/officeart/2005/8/layout/pyramid1"/>
    <dgm:cxn modelId="{E491F458-149C-4B33-9A96-5696CC76FFA5}" type="presOf" srcId="{91840215-AC58-4902-903E-2CFF1754391F}" destId="{DD725015-394F-47D5-BF23-84806F46CF16}" srcOrd="0" destOrd="0" presId="urn:microsoft.com/office/officeart/2005/8/layout/pyramid1"/>
    <dgm:cxn modelId="{DCCF0EF7-3ADB-4A1D-A83E-F4B21D046FE5}" type="presOf" srcId="{AF9AA0F1-BA56-4FE9-B264-A9280B179852}" destId="{642F6E41-6C34-4826-993C-D26D260B9DD2}" srcOrd="1" destOrd="0" presId="urn:microsoft.com/office/officeart/2005/8/layout/pyramid1"/>
    <dgm:cxn modelId="{C04332A9-44BB-4D84-8446-DFA8DAF006FB}" srcId="{91840215-AC58-4902-903E-2CFF1754391F}" destId="{AF9AA0F1-BA56-4FE9-B264-A9280B179852}" srcOrd="2" destOrd="0" parTransId="{88D15DAD-632A-4C71-BE1F-9888C3C2AD6A}" sibTransId="{FE06FF5D-547A-4E0C-A148-569275AF5F87}"/>
    <dgm:cxn modelId="{20A30448-C733-4288-9512-08BD37D35CF5}" type="presOf" srcId="{A69A361F-137B-4269-9327-A309D3D3E3F5}" destId="{06AA31E4-E7AD-4C9A-B14A-B4F07E86901A}" srcOrd="0" destOrd="0" presId="urn:microsoft.com/office/officeart/2005/8/layout/pyramid1"/>
    <dgm:cxn modelId="{8DB03615-F517-4A68-8EA0-67F01BE5A9BA}" type="presOf" srcId="{1FDAD165-B001-4394-961E-580F8B7C61A1}" destId="{8CE9499D-5E47-4E8B-A71B-43C2C5CFB1A3}" srcOrd="0" destOrd="0" presId="urn:microsoft.com/office/officeart/2005/8/layout/pyramid1"/>
    <dgm:cxn modelId="{DC58B641-5F3E-475A-AB31-80D99944CC06}" type="presOf" srcId="{AF9AA0F1-BA56-4FE9-B264-A9280B179852}" destId="{7F30E020-7D8E-4E7A-A2A7-5F712323BCD5}" srcOrd="0" destOrd="0" presId="urn:microsoft.com/office/officeart/2005/8/layout/pyramid1"/>
    <dgm:cxn modelId="{C842FEA3-B026-40FC-8CF4-074C96E7FACC}" type="presParOf" srcId="{DD725015-394F-47D5-BF23-84806F46CF16}" destId="{04EECC59-3E51-46D1-8B6A-2ECF2F66B6DA}" srcOrd="0" destOrd="0" presId="urn:microsoft.com/office/officeart/2005/8/layout/pyramid1"/>
    <dgm:cxn modelId="{8EC9D81F-BAFF-45D5-93F9-C3A360D78DD9}" type="presParOf" srcId="{04EECC59-3E51-46D1-8B6A-2ECF2F66B6DA}" destId="{8CE9499D-5E47-4E8B-A71B-43C2C5CFB1A3}" srcOrd="0" destOrd="0" presId="urn:microsoft.com/office/officeart/2005/8/layout/pyramid1"/>
    <dgm:cxn modelId="{46F2DACE-9053-47B2-B4A0-434138D75C33}" type="presParOf" srcId="{04EECC59-3E51-46D1-8B6A-2ECF2F66B6DA}" destId="{B222C7FF-DC2B-4888-BDA4-6342F4228D2C}" srcOrd="1" destOrd="0" presId="urn:microsoft.com/office/officeart/2005/8/layout/pyramid1"/>
    <dgm:cxn modelId="{D55CD42B-7922-47CC-8B27-37399A2E17E3}" type="presParOf" srcId="{DD725015-394F-47D5-BF23-84806F46CF16}" destId="{D1CA5BB4-C641-4825-B672-78F317A8BEA6}" srcOrd="1" destOrd="0" presId="urn:microsoft.com/office/officeart/2005/8/layout/pyramid1"/>
    <dgm:cxn modelId="{C58E038D-E96A-48BE-9746-48144542FDC6}" type="presParOf" srcId="{D1CA5BB4-C641-4825-B672-78F317A8BEA6}" destId="{06AA31E4-E7AD-4C9A-B14A-B4F07E86901A}" srcOrd="0" destOrd="0" presId="urn:microsoft.com/office/officeart/2005/8/layout/pyramid1"/>
    <dgm:cxn modelId="{26A01D81-21AD-4BF0-ACB3-135C1D2898D5}" type="presParOf" srcId="{D1CA5BB4-C641-4825-B672-78F317A8BEA6}" destId="{D92368F6-E184-426D-AFBD-17BCCA16C3FC}" srcOrd="1" destOrd="0" presId="urn:microsoft.com/office/officeart/2005/8/layout/pyramid1"/>
    <dgm:cxn modelId="{25AEC9CE-3E68-4932-B8F3-AF5B88659588}" type="presParOf" srcId="{DD725015-394F-47D5-BF23-84806F46CF16}" destId="{ED7FD05A-C6A7-4316-BA17-B1F33F550E20}" srcOrd="2" destOrd="0" presId="urn:microsoft.com/office/officeart/2005/8/layout/pyramid1"/>
    <dgm:cxn modelId="{5753942D-69EF-4B33-8530-BBB697AB1762}" type="presParOf" srcId="{ED7FD05A-C6A7-4316-BA17-B1F33F550E20}" destId="{7F30E020-7D8E-4E7A-A2A7-5F712323BCD5}" srcOrd="0" destOrd="0" presId="urn:microsoft.com/office/officeart/2005/8/layout/pyramid1"/>
    <dgm:cxn modelId="{056CB8F3-049D-4B5B-A354-827F1153220C}" type="presParOf" srcId="{ED7FD05A-C6A7-4316-BA17-B1F33F550E20}" destId="{642F6E41-6C34-4826-993C-D26D260B9DD2}"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840215-AC58-4902-903E-2CFF1754391F}" type="doc">
      <dgm:prSet loTypeId="urn:microsoft.com/office/officeart/2005/8/layout/pyramid1" loCatId="pyramid" qsTypeId="urn:microsoft.com/office/officeart/2005/8/quickstyle/simple1" qsCatId="simple" csTypeId="urn:microsoft.com/office/officeart/2005/8/colors/accent3_5" csCatId="accent3" phldr="1"/>
      <dgm:spPr/>
    </dgm:pt>
    <dgm:pt modelId="{1FDAD165-B001-4394-961E-580F8B7C61A1}">
      <dgm:prSet phldrT="[Text]" custT="1"/>
      <dgm:spPr/>
      <dgm:t>
        <a:bodyPr/>
        <a:lstStyle/>
        <a:p>
          <a:r>
            <a:rPr lang="de-DE" sz="1100"/>
            <a:t/>
          </a:r>
          <a:br>
            <a:rPr lang="de-DE" sz="1100"/>
          </a:br>
          <a:r>
            <a:rPr lang="de-DE" sz="900"/>
            <a:t>PTB</a:t>
          </a:r>
          <a:br>
            <a:rPr lang="de-DE" sz="900"/>
          </a:br>
          <a:r>
            <a:rPr lang="de-DE" sz="900" i="1">
              <a:latin typeface="Times New Roman" panose="02020603050405020304" pitchFamily="18" charset="0"/>
              <a:cs typeface="Times New Roman" panose="02020603050405020304" pitchFamily="18" charset="0"/>
            </a:rPr>
            <a:t>U</a:t>
          </a:r>
          <a:r>
            <a:rPr lang="de-DE" sz="900"/>
            <a:t> </a:t>
          </a:r>
          <a:r>
            <a:rPr lang="de-DE" sz="900">
              <a:latin typeface="Arial"/>
              <a:cs typeface="Arial"/>
            </a:rPr>
            <a:t>≈</a:t>
          </a:r>
          <a:r>
            <a:rPr lang="de-DE" sz="900"/>
            <a:t> 0,01 %</a:t>
          </a:r>
        </a:p>
      </dgm:t>
    </dgm:pt>
    <dgm:pt modelId="{9F0238BE-6B7D-4D96-A704-F2A2FF26678C}" type="parTrans" cxnId="{87E3D077-55E6-48C2-A9C3-296144B8FBB5}">
      <dgm:prSet/>
      <dgm:spPr/>
      <dgm:t>
        <a:bodyPr/>
        <a:lstStyle/>
        <a:p>
          <a:endParaRPr lang="de-DE"/>
        </a:p>
      </dgm:t>
    </dgm:pt>
    <dgm:pt modelId="{4393C94F-BEF1-49C8-BB61-1F6B07F34F8A}" type="sibTrans" cxnId="{87E3D077-55E6-48C2-A9C3-296144B8FBB5}">
      <dgm:prSet/>
      <dgm:spPr/>
      <dgm:t>
        <a:bodyPr/>
        <a:lstStyle/>
        <a:p>
          <a:endParaRPr lang="de-DE"/>
        </a:p>
      </dgm:t>
    </dgm:pt>
    <dgm:pt modelId="{AF9AA0F1-BA56-4FE9-B264-A9280B179852}">
      <dgm:prSet phldrT="[Text]" custT="1"/>
      <dgm:spPr/>
      <dgm:t>
        <a:bodyPr/>
        <a:lstStyle/>
        <a:p>
          <a:r>
            <a:rPr lang="de-DE" sz="900"/>
            <a:t>WEA-Gondelprüfstand</a:t>
          </a:r>
          <a:br>
            <a:rPr lang="de-DE" sz="900"/>
          </a:br>
          <a:r>
            <a:rPr lang="de-DE" sz="900"/>
            <a:t>mit Mehrkomponenten-Messplattform</a:t>
          </a:r>
          <a:br>
            <a:rPr lang="de-DE" sz="900"/>
          </a:br>
          <a:r>
            <a:rPr lang="de-DE" sz="900" i="1">
              <a:latin typeface="Times New Roman" panose="02020603050405020304" pitchFamily="18" charset="0"/>
              <a:cs typeface="Times New Roman" panose="02020603050405020304" pitchFamily="18" charset="0"/>
            </a:rPr>
            <a:t>U</a:t>
          </a:r>
          <a:r>
            <a:rPr lang="de-DE" sz="900"/>
            <a:t> </a:t>
          </a:r>
          <a:r>
            <a:rPr lang="de-DE" sz="900">
              <a:latin typeface="Arial"/>
              <a:cs typeface="Arial"/>
            </a:rPr>
            <a:t>≈</a:t>
          </a:r>
          <a:r>
            <a:rPr lang="de-DE" sz="900"/>
            <a:t> 0,1 %</a:t>
          </a:r>
          <a:endParaRPr lang="de-DE" sz="1900"/>
        </a:p>
      </dgm:t>
    </dgm:pt>
    <dgm:pt modelId="{88D15DAD-632A-4C71-BE1F-9888C3C2AD6A}" type="parTrans" cxnId="{C04332A9-44BB-4D84-8446-DFA8DAF006FB}">
      <dgm:prSet/>
      <dgm:spPr/>
      <dgm:t>
        <a:bodyPr/>
        <a:lstStyle/>
        <a:p>
          <a:endParaRPr lang="de-DE"/>
        </a:p>
      </dgm:t>
    </dgm:pt>
    <dgm:pt modelId="{FE06FF5D-547A-4E0C-A148-569275AF5F87}" type="sibTrans" cxnId="{C04332A9-44BB-4D84-8446-DFA8DAF006FB}">
      <dgm:prSet/>
      <dgm:spPr/>
      <dgm:t>
        <a:bodyPr/>
        <a:lstStyle/>
        <a:p>
          <a:endParaRPr lang="de-DE"/>
        </a:p>
      </dgm:t>
    </dgm:pt>
    <dgm:pt modelId="{DD725015-394F-47D5-BF23-84806F46CF16}" type="pres">
      <dgm:prSet presAssocID="{91840215-AC58-4902-903E-2CFF1754391F}" presName="Name0" presStyleCnt="0">
        <dgm:presLayoutVars>
          <dgm:dir/>
          <dgm:animLvl val="lvl"/>
          <dgm:resizeHandles val="exact"/>
        </dgm:presLayoutVars>
      </dgm:prSet>
      <dgm:spPr/>
    </dgm:pt>
    <dgm:pt modelId="{04EECC59-3E51-46D1-8B6A-2ECF2F66B6DA}" type="pres">
      <dgm:prSet presAssocID="{1FDAD165-B001-4394-961E-580F8B7C61A1}" presName="Name8" presStyleCnt="0"/>
      <dgm:spPr/>
    </dgm:pt>
    <dgm:pt modelId="{8CE9499D-5E47-4E8B-A71B-43C2C5CFB1A3}" type="pres">
      <dgm:prSet presAssocID="{1FDAD165-B001-4394-961E-580F8B7C61A1}" presName="level" presStyleLbl="node1" presStyleIdx="0" presStyleCnt="2">
        <dgm:presLayoutVars>
          <dgm:chMax val="1"/>
          <dgm:bulletEnabled val="1"/>
        </dgm:presLayoutVars>
      </dgm:prSet>
      <dgm:spPr/>
      <dgm:t>
        <a:bodyPr/>
        <a:lstStyle/>
        <a:p>
          <a:endParaRPr lang="de-DE"/>
        </a:p>
      </dgm:t>
    </dgm:pt>
    <dgm:pt modelId="{B222C7FF-DC2B-4888-BDA4-6342F4228D2C}" type="pres">
      <dgm:prSet presAssocID="{1FDAD165-B001-4394-961E-580F8B7C61A1}" presName="levelTx" presStyleLbl="revTx" presStyleIdx="0" presStyleCnt="0">
        <dgm:presLayoutVars>
          <dgm:chMax val="1"/>
          <dgm:bulletEnabled val="1"/>
        </dgm:presLayoutVars>
      </dgm:prSet>
      <dgm:spPr/>
      <dgm:t>
        <a:bodyPr/>
        <a:lstStyle/>
        <a:p>
          <a:endParaRPr lang="de-DE"/>
        </a:p>
      </dgm:t>
    </dgm:pt>
    <dgm:pt modelId="{ED7FD05A-C6A7-4316-BA17-B1F33F550E20}" type="pres">
      <dgm:prSet presAssocID="{AF9AA0F1-BA56-4FE9-B264-A9280B179852}" presName="Name8" presStyleCnt="0"/>
      <dgm:spPr/>
    </dgm:pt>
    <dgm:pt modelId="{7F30E020-7D8E-4E7A-A2A7-5F712323BCD5}" type="pres">
      <dgm:prSet presAssocID="{AF9AA0F1-BA56-4FE9-B264-A9280B179852}" presName="level" presStyleLbl="node1" presStyleIdx="1" presStyleCnt="2">
        <dgm:presLayoutVars>
          <dgm:chMax val="1"/>
          <dgm:bulletEnabled val="1"/>
        </dgm:presLayoutVars>
      </dgm:prSet>
      <dgm:spPr/>
      <dgm:t>
        <a:bodyPr/>
        <a:lstStyle/>
        <a:p>
          <a:endParaRPr lang="de-DE"/>
        </a:p>
      </dgm:t>
    </dgm:pt>
    <dgm:pt modelId="{642F6E41-6C34-4826-993C-D26D260B9DD2}" type="pres">
      <dgm:prSet presAssocID="{AF9AA0F1-BA56-4FE9-B264-A9280B179852}" presName="levelTx" presStyleLbl="revTx" presStyleIdx="0" presStyleCnt="0">
        <dgm:presLayoutVars>
          <dgm:chMax val="1"/>
          <dgm:bulletEnabled val="1"/>
        </dgm:presLayoutVars>
      </dgm:prSet>
      <dgm:spPr/>
      <dgm:t>
        <a:bodyPr/>
        <a:lstStyle/>
        <a:p>
          <a:endParaRPr lang="de-DE"/>
        </a:p>
      </dgm:t>
    </dgm:pt>
  </dgm:ptLst>
  <dgm:cxnLst>
    <dgm:cxn modelId="{87E3D077-55E6-48C2-A9C3-296144B8FBB5}" srcId="{91840215-AC58-4902-903E-2CFF1754391F}" destId="{1FDAD165-B001-4394-961E-580F8B7C61A1}" srcOrd="0" destOrd="0" parTransId="{9F0238BE-6B7D-4D96-A704-F2A2FF26678C}" sibTransId="{4393C94F-BEF1-49C8-BB61-1F6B07F34F8A}"/>
    <dgm:cxn modelId="{86367876-A793-4327-8675-9083156D1504}" type="presOf" srcId="{91840215-AC58-4902-903E-2CFF1754391F}" destId="{DD725015-394F-47D5-BF23-84806F46CF16}" srcOrd="0" destOrd="0" presId="urn:microsoft.com/office/officeart/2005/8/layout/pyramid1"/>
    <dgm:cxn modelId="{C04332A9-44BB-4D84-8446-DFA8DAF006FB}" srcId="{91840215-AC58-4902-903E-2CFF1754391F}" destId="{AF9AA0F1-BA56-4FE9-B264-A9280B179852}" srcOrd="1" destOrd="0" parTransId="{88D15DAD-632A-4C71-BE1F-9888C3C2AD6A}" sibTransId="{FE06FF5D-547A-4E0C-A148-569275AF5F87}"/>
    <dgm:cxn modelId="{437E13CD-FBE7-497E-BD28-2AF0B9E0A341}" type="presOf" srcId="{AF9AA0F1-BA56-4FE9-B264-A9280B179852}" destId="{642F6E41-6C34-4826-993C-D26D260B9DD2}" srcOrd="1" destOrd="0" presId="urn:microsoft.com/office/officeart/2005/8/layout/pyramid1"/>
    <dgm:cxn modelId="{BB64A001-022F-41B0-ADB2-F3B8D34815B5}" type="presOf" srcId="{1FDAD165-B001-4394-961E-580F8B7C61A1}" destId="{8CE9499D-5E47-4E8B-A71B-43C2C5CFB1A3}" srcOrd="0" destOrd="0" presId="urn:microsoft.com/office/officeart/2005/8/layout/pyramid1"/>
    <dgm:cxn modelId="{414340B2-22E2-4E51-BFC6-90C6363CF0A3}" type="presOf" srcId="{1FDAD165-B001-4394-961E-580F8B7C61A1}" destId="{B222C7FF-DC2B-4888-BDA4-6342F4228D2C}" srcOrd="1" destOrd="0" presId="urn:microsoft.com/office/officeart/2005/8/layout/pyramid1"/>
    <dgm:cxn modelId="{9CB9E7A0-3C9F-4DAD-B167-1CEC1BCB3CDC}" type="presOf" srcId="{AF9AA0F1-BA56-4FE9-B264-A9280B179852}" destId="{7F30E020-7D8E-4E7A-A2A7-5F712323BCD5}" srcOrd="0" destOrd="0" presId="urn:microsoft.com/office/officeart/2005/8/layout/pyramid1"/>
    <dgm:cxn modelId="{A783A577-7905-4BE5-946A-761F49561044}" type="presParOf" srcId="{DD725015-394F-47D5-BF23-84806F46CF16}" destId="{04EECC59-3E51-46D1-8B6A-2ECF2F66B6DA}" srcOrd="0" destOrd="0" presId="urn:microsoft.com/office/officeart/2005/8/layout/pyramid1"/>
    <dgm:cxn modelId="{22969F3B-8290-4446-9333-3D7B65E5FB97}" type="presParOf" srcId="{04EECC59-3E51-46D1-8B6A-2ECF2F66B6DA}" destId="{8CE9499D-5E47-4E8B-A71B-43C2C5CFB1A3}" srcOrd="0" destOrd="0" presId="urn:microsoft.com/office/officeart/2005/8/layout/pyramid1"/>
    <dgm:cxn modelId="{E7631031-7A7B-44E4-B26E-95ACDC8E35ED}" type="presParOf" srcId="{04EECC59-3E51-46D1-8B6A-2ECF2F66B6DA}" destId="{B222C7FF-DC2B-4888-BDA4-6342F4228D2C}" srcOrd="1" destOrd="0" presId="urn:microsoft.com/office/officeart/2005/8/layout/pyramid1"/>
    <dgm:cxn modelId="{E2244AFE-7FD1-45BB-A6D7-37DFB33D6523}" type="presParOf" srcId="{DD725015-394F-47D5-BF23-84806F46CF16}" destId="{ED7FD05A-C6A7-4316-BA17-B1F33F550E20}" srcOrd="1" destOrd="0" presId="urn:microsoft.com/office/officeart/2005/8/layout/pyramid1"/>
    <dgm:cxn modelId="{FED35144-383E-4AA1-8E08-C1F8CB116D2C}" type="presParOf" srcId="{ED7FD05A-C6A7-4316-BA17-B1F33F550E20}" destId="{7F30E020-7D8E-4E7A-A2A7-5F712323BCD5}" srcOrd="0" destOrd="0" presId="urn:microsoft.com/office/officeart/2005/8/layout/pyramid1"/>
    <dgm:cxn modelId="{3AB172BB-FEB9-4EFD-AB62-5EB486779CB6}" type="presParOf" srcId="{ED7FD05A-C6A7-4316-BA17-B1F33F550E20}" destId="{642F6E41-6C34-4826-993C-D26D260B9DD2}"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9499D-5E47-4E8B-A71B-43C2C5CFB1A3}">
      <dsp:nvSpPr>
        <dsp:cNvPr id="0" name=""/>
        <dsp:cNvSpPr/>
      </dsp:nvSpPr>
      <dsp:spPr>
        <a:xfrm>
          <a:off x="829586" y="0"/>
          <a:ext cx="829586" cy="561892"/>
        </a:xfrm>
        <a:prstGeom prst="trapezoid">
          <a:avLst>
            <a:gd name="adj" fmla="val 73821"/>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de-DE" sz="1100" kern="1200"/>
            <a:t/>
          </a:r>
          <a:br>
            <a:rPr lang="de-DE" sz="1100" kern="1200"/>
          </a:br>
          <a:r>
            <a:rPr lang="de-DE" sz="900" kern="1200"/>
            <a:t>PTB</a:t>
          </a:r>
          <a:br>
            <a:rPr lang="de-DE" sz="900" kern="1200"/>
          </a:br>
          <a:r>
            <a:rPr lang="de-DE" sz="900" i="1" kern="1200">
              <a:latin typeface="Times New Roman" panose="02020603050405020304" pitchFamily="18" charset="0"/>
              <a:cs typeface="Times New Roman" panose="02020603050405020304" pitchFamily="18" charset="0"/>
            </a:rPr>
            <a:t>U</a:t>
          </a:r>
          <a:r>
            <a:rPr lang="de-DE" sz="900" kern="1200"/>
            <a:t> </a:t>
          </a:r>
          <a:r>
            <a:rPr lang="de-DE" sz="900" kern="1200">
              <a:latin typeface="Arial"/>
              <a:cs typeface="Arial"/>
            </a:rPr>
            <a:t>≈</a:t>
          </a:r>
          <a:r>
            <a:rPr lang="de-DE" sz="900" kern="1200"/>
            <a:t> 0,1 %</a:t>
          </a:r>
        </a:p>
      </dsp:txBody>
      <dsp:txXfrm>
        <a:off x="829586" y="0"/>
        <a:ext cx="829586" cy="561892"/>
      </dsp:txXfrm>
    </dsp:sp>
    <dsp:sp modelId="{06AA31E4-E7AD-4C9A-B14A-B4F07E86901A}">
      <dsp:nvSpPr>
        <dsp:cNvPr id="0" name=""/>
        <dsp:cNvSpPr/>
      </dsp:nvSpPr>
      <dsp:spPr>
        <a:xfrm>
          <a:off x="414793" y="561892"/>
          <a:ext cx="1659172" cy="561892"/>
        </a:xfrm>
        <a:prstGeom prst="trapezoid">
          <a:avLst>
            <a:gd name="adj" fmla="val 73821"/>
          </a:avLst>
        </a:prstGeom>
        <a:solidFill>
          <a:schemeClr val="accent3">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t>Transferaufnehmer</a:t>
          </a:r>
          <a:br>
            <a:rPr lang="de-DE" sz="900" kern="1200"/>
          </a:br>
          <a:r>
            <a:rPr lang="de-DE" sz="900" i="1" kern="1200">
              <a:latin typeface="Times New Roman" panose="02020603050405020304" pitchFamily="18" charset="0"/>
              <a:cs typeface="Times New Roman" panose="02020603050405020304" pitchFamily="18" charset="0"/>
            </a:rPr>
            <a:t>U</a:t>
          </a:r>
          <a:r>
            <a:rPr lang="de-DE" sz="900" kern="1200"/>
            <a:t> </a:t>
          </a:r>
          <a:r>
            <a:rPr lang="de-DE" sz="900" kern="1200">
              <a:latin typeface="Arial"/>
              <a:cs typeface="Arial"/>
            </a:rPr>
            <a:t>≈</a:t>
          </a:r>
          <a:r>
            <a:rPr lang="de-DE" sz="900" kern="1200"/>
            <a:t> 0,5 %</a:t>
          </a:r>
        </a:p>
      </dsp:txBody>
      <dsp:txXfrm>
        <a:off x="705148" y="561892"/>
        <a:ext cx="1078462" cy="561892"/>
      </dsp:txXfrm>
    </dsp:sp>
    <dsp:sp modelId="{7F30E020-7D8E-4E7A-A2A7-5F712323BCD5}">
      <dsp:nvSpPr>
        <dsp:cNvPr id="0" name=""/>
        <dsp:cNvSpPr/>
      </dsp:nvSpPr>
      <dsp:spPr>
        <a:xfrm>
          <a:off x="0" y="1123784"/>
          <a:ext cx="2488759" cy="561892"/>
        </a:xfrm>
        <a:prstGeom prst="trapezoid">
          <a:avLst>
            <a:gd name="adj" fmla="val 73821"/>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t>WEA-Gondelprüfstand</a:t>
          </a:r>
          <a:br>
            <a:rPr lang="de-DE" sz="900" kern="1200"/>
          </a:br>
          <a:r>
            <a:rPr lang="de-DE" sz="900" i="1" kern="1200">
              <a:latin typeface="Times New Roman" panose="02020603050405020304" pitchFamily="18" charset="0"/>
              <a:cs typeface="Times New Roman" panose="02020603050405020304" pitchFamily="18" charset="0"/>
            </a:rPr>
            <a:t>U</a:t>
          </a:r>
          <a:r>
            <a:rPr lang="de-DE" sz="900" kern="1200"/>
            <a:t> </a:t>
          </a:r>
          <a:r>
            <a:rPr lang="de-DE" sz="900" kern="1200">
              <a:latin typeface="Arial"/>
              <a:cs typeface="Arial"/>
            </a:rPr>
            <a:t>≈</a:t>
          </a:r>
          <a:r>
            <a:rPr lang="de-DE" sz="900" kern="1200"/>
            <a:t> 2 %</a:t>
          </a:r>
          <a:endParaRPr lang="de-DE" sz="1900" kern="1200"/>
        </a:p>
      </dsp:txBody>
      <dsp:txXfrm>
        <a:off x="435532" y="1123784"/>
        <a:ext cx="1617693" cy="5618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9499D-5E47-4E8B-A71B-43C2C5CFB1A3}">
      <dsp:nvSpPr>
        <dsp:cNvPr id="0" name=""/>
        <dsp:cNvSpPr/>
      </dsp:nvSpPr>
      <dsp:spPr>
        <a:xfrm>
          <a:off x="622189" y="0"/>
          <a:ext cx="1244379" cy="842838"/>
        </a:xfrm>
        <a:prstGeom prst="trapezoid">
          <a:avLst>
            <a:gd name="adj" fmla="val 73821"/>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de-DE" sz="1100" kern="1200"/>
            <a:t/>
          </a:r>
          <a:br>
            <a:rPr lang="de-DE" sz="1100" kern="1200"/>
          </a:br>
          <a:r>
            <a:rPr lang="de-DE" sz="900" kern="1200"/>
            <a:t>PTB</a:t>
          </a:r>
          <a:br>
            <a:rPr lang="de-DE" sz="900" kern="1200"/>
          </a:br>
          <a:r>
            <a:rPr lang="de-DE" sz="900" i="1" kern="1200">
              <a:latin typeface="Times New Roman" panose="02020603050405020304" pitchFamily="18" charset="0"/>
              <a:cs typeface="Times New Roman" panose="02020603050405020304" pitchFamily="18" charset="0"/>
            </a:rPr>
            <a:t>U</a:t>
          </a:r>
          <a:r>
            <a:rPr lang="de-DE" sz="900" kern="1200"/>
            <a:t> </a:t>
          </a:r>
          <a:r>
            <a:rPr lang="de-DE" sz="900" kern="1200">
              <a:latin typeface="Arial"/>
              <a:cs typeface="Arial"/>
            </a:rPr>
            <a:t>≈</a:t>
          </a:r>
          <a:r>
            <a:rPr lang="de-DE" sz="900" kern="1200"/>
            <a:t> 0,01 %</a:t>
          </a:r>
        </a:p>
      </dsp:txBody>
      <dsp:txXfrm>
        <a:off x="622189" y="0"/>
        <a:ext cx="1244379" cy="842838"/>
      </dsp:txXfrm>
    </dsp:sp>
    <dsp:sp modelId="{7F30E020-7D8E-4E7A-A2A7-5F712323BCD5}">
      <dsp:nvSpPr>
        <dsp:cNvPr id="0" name=""/>
        <dsp:cNvSpPr/>
      </dsp:nvSpPr>
      <dsp:spPr>
        <a:xfrm>
          <a:off x="0" y="842838"/>
          <a:ext cx="2488759" cy="842838"/>
        </a:xfrm>
        <a:prstGeom prst="trapezoid">
          <a:avLst>
            <a:gd name="adj" fmla="val 73821"/>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t>WEA-Gondelprüfstand</a:t>
          </a:r>
          <a:br>
            <a:rPr lang="de-DE" sz="900" kern="1200"/>
          </a:br>
          <a:r>
            <a:rPr lang="de-DE" sz="900" kern="1200"/>
            <a:t>mit Mehrkomponenten-Messplattform</a:t>
          </a:r>
          <a:br>
            <a:rPr lang="de-DE" sz="900" kern="1200"/>
          </a:br>
          <a:r>
            <a:rPr lang="de-DE" sz="900" i="1" kern="1200">
              <a:latin typeface="Times New Roman" panose="02020603050405020304" pitchFamily="18" charset="0"/>
              <a:cs typeface="Times New Roman" panose="02020603050405020304" pitchFamily="18" charset="0"/>
            </a:rPr>
            <a:t>U</a:t>
          </a:r>
          <a:r>
            <a:rPr lang="de-DE" sz="900" kern="1200"/>
            <a:t> </a:t>
          </a:r>
          <a:r>
            <a:rPr lang="de-DE" sz="900" kern="1200">
              <a:latin typeface="Arial"/>
              <a:cs typeface="Arial"/>
            </a:rPr>
            <a:t>≈</a:t>
          </a:r>
          <a:r>
            <a:rPr lang="de-DE" sz="900" kern="1200"/>
            <a:t> 0,1 %</a:t>
          </a:r>
          <a:endParaRPr lang="de-DE" sz="1900" kern="1200"/>
        </a:p>
      </dsp:txBody>
      <dsp:txXfrm>
        <a:off x="435532" y="842838"/>
        <a:ext cx="1617693" cy="84283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003384-10FB-48DB-94D9-33EAB2EF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GTM Testing and Metrology GmbH</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Mussel</dc:creator>
  <cp:lastModifiedBy>Stefan</cp:lastModifiedBy>
  <cp:revision>2</cp:revision>
  <cp:lastPrinted>2019-08-21T09:41:00Z</cp:lastPrinted>
  <dcterms:created xsi:type="dcterms:W3CDTF">2019-09-26T11:20:00Z</dcterms:created>
  <dcterms:modified xsi:type="dcterms:W3CDTF">2019-09-26T11:20:00Z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GTM Testing and Metrology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