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E0097" w14:textId="553EC8DB" w:rsidR="006A1BCA" w:rsidRPr="00857907" w:rsidRDefault="006A1BCA" w:rsidP="006A1BCA">
      <w:pPr>
        <w:autoSpaceDE w:val="0"/>
        <w:autoSpaceDN w:val="0"/>
        <w:adjustRightInd w:val="0"/>
        <w:spacing w:after="0" w:line="240" w:lineRule="auto"/>
        <w:rPr>
          <w:rStyle w:val="Fett"/>
          <w:rFonts w:ascii="Arial" w:hAnsi="Arial" w:cs="Arial"/>
          <w:sz w:val="32"/>
          <w:szCs w:val="32"/>
          <w:shd w:val="clear" w:color="auto" w:fill="FFFFFF"/>
          <w:lang w:val="de-DE"/>
        </w:rPr>
      </w:pPr>
      <w:r w:rsidRPr="00857907">
        <w:rPr>
          <w:rStyle w:val="Fett"/>
          <w:rFonts w:ascii="Arial" w:hAnsi="Arial" w:cs="Arial"/>
          <w:sz w:val="32"/>
          <w:szCs w:val="32"/>
          <w:shd w:val="clear" w:color="auto" w:fill="FFFFFF"/>
          <w:lang w:val="de-DE"/>
        </w:rPr>
        <w:t xml:space="preserve">Jedox zum dritten Mal in Folge im „Gartner Magic Quadrant </w:t>
      </w:r>
      <w:proofErr w:type="spellStart"/>
      <w:r w:rsidRPr="00857907">
        <w:rPr>
          <w:rStyle w:val="Fett"/>
          <w:rFonts w:ascii="Arial" w:hAnsi="Arial" w:cs="Arial"/>
          <w:sz w:val="32"/>
          <w:szCs w:val="32"/>
          <w:shd w:val="clear" w:color="auto" w:fill="FFFFFF"/>
          <w:lang w:val="de-DE"/>
        </w:rPr>
        <w:t>for</w:t>
      </w:r>
      <w:proofErr w:type="spellEnd"/>
      <w:r w:rsidRPr="00857907">
        <w:rPr>
          <w:rStyle w:val="Fett"/>
          <w:rFonts w:ascii="Arial" w:hAnsi="Arial" w:cs="Arial"/>
          <w:sz w:val="32"/>
          <w:szCs w:val="32"/>
          <w:shd w:val="clear" w:color="auto" w:fill="FFFFFF"/>
          <w:lang w:val="de-DE"/>
        </w:rPr>
        <w:t xml:space="preserve"> Cloud Financial Planning and Analysis Solutions“ in 2019 positioniert</w:t>
      </w:r>
    </w:p>
    <w:p w14:paraId="1074CB70" w14:textId="77777777" w:rsidR="006A1BCA" w:rsidRPr="00045EA1" w:rsidRDefault="006A1BCA" w:rsidP="006A1BCA">
      <w:pPr>
        <w:autoSpaceDE w:val="0"/>
        <w:autoSpaceDN w:val="0"/>
        <w:adjustRightInd w:val="0"/>
        <w:spacing w:after="0" w:line="240" w:lineRule="auto"/>
        <w:rPr>
          <w:rStyle w:val="Fett"/>
          <w:rFonts w:cs="Arial"/>
          <w:shd w:val="clear" w:color="auto" w:fill="FFFFFF"/>
          <w:lang w:val="de-DE"/>
        </w:rPr>
      </w:pPr>
    </w:p>
    <w:p w14:paraId="6BAD3D42" w14:textId="7C5C7100" w:rsidR="006A1BCA" w:rsidRPr="00045EA1" w:rsidRDefault="003B05B4" w:rsidP="006A1BCA">
      <w:pPr>
        <w:autoSpaceDE w:val="0"/>
        <w:autoSpaceDN w:val="0"/>
        <w:adjustRightInd w:val="0"/>
        <w:spacing w:after="0" w:line="360" w:lineRule="auto"/>
        <w:rPr>
          <w:rFonts w:ascii="Arial" w:hAnsi="Arial" w:cs="Arial"/>
          <w:sz w:val="24"/>
          <w:szCs w:val="24"/>
          <w:lang w:val="de-DE"/>
        </w:rPr>
      </w:pPr>
      <w:r>
        <w:rPr>
          <w:rStyle w:val="Fett"/>
          <w:rFonts w:ascii="Arial" w:hAnsi="Arial" w:cs="Arial"/>
          <w:sz w:val="24"/>
          <w:szCs w:val="24"/>
          <w:shd w:val="clear" w:color="auto" w:fill="FFFFFF"/>
          <w:lang w:val="de-DE"/>
        </w:rPr>
        <w:t>Freiburg /</w:t>
      </w:r>
      <w:bookmarkStart w:id="0" w:name="_GoBack"/>
      <w:bookmarkEnd w:id="0"/>
      <w:r w:rsidR="006A1BCA" w:rsidRPr="00045EA1">
        <w:rPr>
          <w:rStyle w:val="Fett"/>
          <w:rFonts w:ascii="Arial" w:hAnsi="Arial" w:cs="Arial"/>
          <w:sz w:val="24"/>
          <w:szCs w:val="24"/>
          <w:shd w:val="clear" w:color="auto" w:fill="FFFFFF"/>
          <w:lang w:val="de-DE"/>
        </w:rPr>
        <w:t xml:space="preserve"> Boston, 1</w:t>
      </w:r>
      <w:r>
        <w:rPr>
          <w:rStyle w:val="Fett"/>
          <w:rFonts w:ascii="Arial" w:hAnsi="Arial" w:cs="Arial"/>
          <w:sz w:val="24"/>
          <w:szCs w:val="24"/>
          <w:shd w:val="clear" w:color="auto" w:fill="FFFFFF"/>
          <w:lang w:val="de-DE"/>
        </w:rPr>
        <w:t>4</w:t>
      </w:r>
      <w:r w:rsidR="006A1BCA">
        <w:rPr>
          <w:rStyle w:val="Fett"/>
          <w:rFonts w:ascii="Arial" w:hAnsi="Arial" w:cs="Arial"/>
          <w:sz w:val="24"/>
          <w:szCs w:val="24"/>
          <w:shd w:val="clear" w:color="auto" w:fill="FFFFFF"/>
          <w:lang w:val="de-DE"/>
        </w:rPr>
        <w:t>.</w:t>
      </w:r>
      <w:r w:rsidR="006A1BCA" w:rsidRPr="00045EA1">
        <w:rPr>
          <w:rStyle w:val="Fett"/>
          <w:rFonts w:ascii="Arial" w:hAnsi="Arial" w:cs="Arial"/>
          <w:sz w:val="24"/>
          <w:szCs w:val="24"/>
          <w:shd w:val="clear" w:color="auto" w:fill="FFFFFF"/>
          <w:lang w:val="de-DE"/>
        </w:rPr>
        <w:t xml:space="preserve"> August 2019 </w:t>
      </w:r>
      <w:r w:rsidR="006A1BCA">
        <w:rPr>
          <w:rStyle w:val="Fett"/>
          <w:rFonts w:ascii="Arial" w:hAnsi="Arial" w:cs="Arial"/>
          <w:sz w:val="24"/>
          <w:szCs w:val="24"/>
          <w:shd w:val="clear" w:color="auto" w:fill="FFFFFF"/>
          <w:lang w:val="de-DE"/>
        </w:rPr>
        <w:t>–</w:t>
      </w:r>
      <w:r w:rsidR="006A1BCA" w:rsidRPr="00045EA1">
        <w:rPr>
          <w:rStyle w:val="Fett"/>
          <w:rFonts w:ascii="Arial" w:hAnsi="Arial" w:cs="Arial"/>
          <w:sz w:val="24"/>
          <w:szCs w:val="24"/>
          <w:shd w:val="clear" w:color="auto" w:fill="FFFFFF"/>
          <w:lang w:val="de-DE"/>
        </w:rPr>
        <w:t xml:space="preserve"> </w:t>
      </w:r>
      <w:r w:rsidR="006A1BCA">
        <w:rPr>
          <w:rStyle w:val="Fett"/>
          <w:rFonts w:ascii="Arial" w:hAnsi="Arial" w:cs="Arial"/>
          <w:sz w:val="24"/>
          <w:szCs w:val="24"/>
          <w:shd w:val="clear" w:color="auto" w:fill="FFFFFF"/>
          <w:lang w:val="de-DE"/>
        </w:rPr>
        <w:t xml:space="preserve">Die </w:t>
      </w:r>
      <w:r w:rsidR="006A1BCA" w:rsidRPr="00045EA1">
        <w:rPr>
          <w:rStyle w:val="Fett"/>
          <w:rFonts w:ascii="Arial" w:hAnsi="Arial" w:cs="Arial"/>
          <w:sz w:val="24"/>
          <w:szCs w:val="24"/>
          <w:shd w:val="clear" w:color="auto" w:fill="FFFFFF"/>
          <w:lang w:val="de-DE"/>
        </w:rPr>
        <w:t>Jedox</w:t>
      </w:r>
      <w:r w:rsidR="006A1BCA">
        <w:rPr>
          <w:rStyle w:val="Fett"/>
          <w:rFonts w:ascii="Arial" w:hAnsi="Arial" w:cs="Arial"/>
          <w:sz w:val="24"/>
          <w:szCs w:val="24"/>
          <w:shd w:val="clear" w:color="auto" w:fill="FFFFFF"/>
          <w:lang w:val="de-DE"/>
        </w:rPr>
        <w:t xml:space="preserve"> AG</w:t>
      </w:r>
      <w:r w:rsidR="006A1BCA" w:rsidRPr="00045EA1">
        <w:rPr>
          <w:rStyle w:val="Fett"/>
          <w:rFonts w:ascii="Arial" w:hAnsi="Arial" w:cs="Arial"/>
          <w:sz w:val="24"/>
          <w:szCs w:val="24"/>
          <w:shd w:val="clear" w:color="auto" w:fill="FFFFFF"/>
          <w:lang w:val="de-DE"/>
        </w:rPr>
        <w:t xml:space="preserve">, ein führender internationaler Softwareanbieter für </w:t>
      </w:r>
      <w:r w:rsidR="006A1BCA">
        <w:rPr>
          <w:rStyle w:val="Fett"/>
          <w:rFonts w:ascii="Arial" w:hAnsi="Arial" w:cs="Arial"/>
          <w:sz w:val="24"/>
          <w:szCs w:val="24"/>
          <w:shd w:val="clear" w:color="auto" w:fill="FFFFFF"/>
          <w:lang w:val="de-DE"/>
        </w:rPr>
        <w:t>Corporate</w:t>
      </w:r>
      <w:r w:rsidR="006A1BCA" w:rsidRPr="00045EA1">
        <w:rPr>
          <w:rStyle w:val="Fett"/>
          <w:rFonts w:ascii="Arial" w:hAnsi="Arial" w:cs="Arial"/>
          <w:sz w:val="24"/>
          <w:szCs w:val="24"/>
          <w:shd w:val="clear" w:color="auto" w:fill="FFFFFF"/>
          <w:lang w:val="de-DE"/>
        </w:rPr>
        <w:t xml:space="preserve"> Performance Management (</w:t>
      </w:r>
      <w:r w:rsidR="006A1BCA">
        <w:rPr>
          <w:rStyle w:val="Fett"/>
          <w:rFonts w:ascii="Arial" w:hAnsi="Arial" w:cs="Arial"/>
          <w:sz w:val="24"/>
          <w:szCs w:val="24"/>
          <w:shd w:val="clear" w:color="auto" w:fill="FFFFFF"/>
          <w:lang w:val="de-DE"/>
        </w:rPr>
        <w:t>C</w:t>
      </w:r>
      <w:r w:rsidR="006A1BCA" w:rsidRPr="00045EA1">
        <w:rPr>
          <w:rStyle w:val="Fett"/>
          <w:rFonts w:ascii="Arial" w:hAnsi="Arial" w:cs="Arial"/>
          <w:sz w:val="24"/>
          <w:szCs w:val="24"/>
          <w:shd w:val="clear" w:color="auto" w:fill="FFFFFF"/>
          <w:lang w:val="de-DE"/>
        </w:rPr>
        <w:t xml:space="preserve">PM), gab heute bekannt, dass </w:t>
      </w:r>
      <w:r w:rsidR="006A1BCA">
        <w:rPr>
          <w:rStyle w:val="Fett"/>
          <w:rFonts w:ascii="Arial" w:hAnsi="Arial" w:cs="Arial"/>
          <w:sz w:val="24"/>
          <w:szCs w:val="24"/>
          <w:shd w:val="clear" w:color="auto" w:fill="FFFFFF"/>
          <w:lang w:val="de-DE"/>
        </w:rPr>
        <w:t>sie</w:t>
      </w:r>
      <w:r w:rsidR="006A1BCA" w:rsidRPr="00045EA1">
        <w:rPr>
          <w:rStyle w:val="Fett"/>
          <w:rFonts w:ascii="Arial" w:hAnsi="Arial" w:cs="Arial"/>
          <w:sz w:val="24"/>
          <w:szCs w:val="24"/>
          <w:shd w:val="clear" w:color="auto" w:fill="FFFFFF"/>
          <w:lang w:val="de-DE"/>
        </w:rPr>
        <w:t xml:space="preserve"> von Gartner, Inc. </w:t>
      </w:r>
      <w:r w:rsidR="006A1BCA" w:rsidRPr="283C0E9B">
        <w:rPr>
          <w:rStyle w:val="Fett"/>
          <w:rFonts w:ascii="Arial" w:hAnsi="Arial" w:cs="Arial"/>
          <w:sz w:val="24"/>
          <w:szCs w:val="24"/>
          <w:lang w:val="de-DE"/>
        </w:rPr>
        <w:t xml:space="preserve">im August 2019 </w:t>
      </w:r>
      <w:r w:rsidR="006A1BCA" w:rsidRPr="00045EA1">
        <w:rPr>
          <w:rStyle w:val="Fett"/>
          <w:rFonts w:ascii="Arial" w:hAnsi="Arial" w:cs="Arial"/>
          <w:sz w:val="24"/>
          <w:szCs w:val="24"/>
          <w:shd w:val="clear" w:color="auto" w:fill="FFFFFF"/>
          <w:lang w:val="de-DE"/>
        </w:rPr>
        <w:t xml:space="preserve">als einer von 15 Anbietern im </w:t>
      </w:r>
      <w:r w:rsidR="006A1BCA" w:rsidRPr="00901A2F">
        <w:rPr>
          <w:rFonts w:ascii="Arial" w:hAnsi="Arial" w:cs="Arial"/>
          <w:b/>
          <w:bCs/>
          <w:sz w:val="24"/>
          <w:szCs w:val="24"/>
          <w:shd w:val="clear" w:color="auto" w:fill="FFFFFF"/>
          <w:lang w:val="de-DE"/>
        </w:rPr>
        <w:t xml:space="preserve">„Magic Quadrant </w:t>
      </w:r>
      <w:proofErr w:type="spellStart"/>
      <w:r w:rsidR="006A1BCA" w:rsidRPr="00901A2F">
        <w:rPr>
          <w:rFonts w:ascii="Arial" w:hAnsi="Arial" w:cs="Arial"/>
          <w:b/>
          <w:bCs/>
          <w:sz w:val="24"/>
          <w:szCs w:val="24"/>
          <w:shd w:val="clear" w:color="auto" w:fill="FFFFFF"/>
          <w:lang w:val="de-DE"/>
        </w:rPr>
        <w:t>for</w:t>
      </w:r>
      <w:proofErr w:type="spellEnd"/>
      <w:r w:rsidR="006A1BCA" w:rsidRPr="00901A2F">
        <w:rPr>
          <w:rFonts w:ascii="Arial" w:hAnsi="Arial" w:cs="Arial"/>
          <w:b/>
          <w:bCs/>
          <w:sz w:val="24"/>
          <w:szCs w:val="24"/>
          <w:shd w:val="clear" w:color="auto" w:fill="FFFFFF"/>
          <w:lang w:val="de-DE"/>
        </w:rPr>
        <w:t xml:space="preserve"> Cloud Financial Planning and Analysis Solutions“</w:t>
      </w:r>
      <w:r w:rsidR="006A1BCA" w:rsidRPr="00901A2F">
        <w:rPr>
          <w:rStyle w:val="Fett"/>
          <w:rFonts w:ascii="Arial" w:hAnsi="Arial" w:cs="Arial"/>
          <w:b w:val="0"/>
          <w:bCs w:val="0"/>
          <w:sz w:val="24"/>
          <w:szCs w:val="24"/>
          <w:shd w:val="clear" w:color="auto" w:fill="FFFFFF"/>
          <w:lang w:val="de-DE"/>
        </w:rPr>
        <w:t xml:space="preserve"> </w:t>
      </w:r>
      <w:r w:rsidR="006A1BCA" w:rsidRPr="00045EA1">
        <w:rPr>
          <w:rStyle w:val="Fett"/>
          <w:rFonts w:ascii="Arial" w:hAnsi="Arial" w:cs="Arial"/>
          <w:sz w:val="24"/>
          <w:szCs w:val="24"/>
          <w:shd w:val="clear" w:color="auto" w:fill="FFFFFF"/>
          <w:lang w:val="de-DE"/>
        </w:rPr>
        <w:t>ausgezeichnet wurde.*</w:t>
      </w:r>
      <w:r w:rsidR="00901A2F">
        <w:rPr>
          <w:rStyle w:val="Fett"/>
          <w:rFonts w:ascii="Arial" w:hAnsi="Arial" w:cs="Arial"/>
          <w:sz w:val="24"/>
          <w:szCs w:val="24"/>
          <w:shd w:val="clear" w:color="auto" w:fill="FFFFFF"/>
          <w:lang w:val="de-DE"/>
        </w:rPr>
        <w:t xml:space="preserve"> </w:t>
      </w:r>
      <w:hyperlink r:id="rId7" w:history="1">
        <w:r w:rsidR="00813DF3" w:rsidRPr="00E84F7C">
          <w:rPr>
            <w:rStyle w:val="Hyperlink"/>
            <w:rFonts w:ascii="Arial" w:hAnsi="Arial" w:cs="Arial"/>
            <w:sz w:val="24"/>
            <w:szCs w:val="24"/>
            <w:shd w:val="clear" w:color="auto" w:fill="FFFFFF"/>
            <w:lang w:val="de-DE"/>
          </w:rPr>
          <w:t>Report kostenfrei herunterladen</w:t>
        </w:r>
      </w:hyperlink>
      <w:r w:rsidR="00813DF3">
        <w:rPr>
          <w:rStyle w:val="Fett"/>
          <w:rFonts w:ascii="Arial" w:hAnsi="Arial" w:cs="Arial"/>
          <w:sz w:val="24"/>
          <w:szCs w:val="24"/>
          <w:shd w:val="clear" w:color="auto" w:fill="FFFFFF"/>
          <w:lang w:val="de-DE"/>
        </w:rPr>
        <w:t>.</w:t>
      </w:r>
    </w:p>
    <w:p w14:paraId="7014084E" w14:textId="77777777" w:rsidR="006A1BCA" w:rsidRDefault="006A1BCA" w:rsidP="006A1BCA">
      <w:pPr>
        <w:pStyle w:val="StandardWeb"/>
        <w:shd w:val="clear" w:color="auto" w:fill="FFFFFF"/>
        <w:spacing w:before="0" w:beforeAutospacing="0" w:after="300" w:afterAutospacing="0"/>
        <w:rPr>
          <w:rFonts w:ascii="Arial" w:hAnsi="Arial" w:cs="Arial"/>
          <w:lang w:val="de-DE"/>
        </w:rPr>
      </w:pPr>
    </w:p>
    <w:p w14:paraId="5EC4B8EA" w14:textId="77777777" w:rsidR="006A1BCA" w:rsidRPr="008C1673" w:rsidRDefault="006A1BCA" w:rsidP="006A1BCA">
      <w:pPr>
        <w:pStyle w:val="StandardWeb"/>
        <w:shd w:val="clear" w:color="auto" w:fill="FFFFFF"/>
        <w:spacing w:before="0" w:beforeAutospacing="0" w:after="300" w:afterAutospacing="0"/>
        <w:rPr>
          <w:rFonts w:ascii="Arial" w:hAnsi="Arial" w:cs="Arial"/>
        </w:rPr>
      </w:pPr>
      <w:r w:rsidRPr="008C1673">
        <w:rPr>
          <w:rFonts w:ascii="Arial" w:hAnsi="Arial" w:cs="Arial"/>
        </w:rPr>
        <w:t>*</w:t>
      </w:r>
      <w:r w:rsidRPr="008C1673">
        <w:rPr>
          <w:rStyle w:val="Hervorhebung"/>
          <w:rFonts w:ascii="Arial" w:hAnsi="Arial" w:cs="Arial"/>
        </w:rPr>
        <w:t>Gartner “Magic Quadrant for Cloud Financial Planning and Analysis Solutions” Robert Anderson, John Van Decker, Greg Leiter,</w:t>
      </w:r>
      <w:r w:rsidRPr="008C1673">
        <w:t xml:space="preserve"> </w:t>
      </w:r>
      <w:r w:rsidRPr="008C1673">
        <w:rPr>
          <w:rStyle w:val="Hervorhebung"/>
          <w:rFonts w:ascii="Arial" w:hAnsi="Arial" w:cs="Arial"/>
        </w:rPr>
        <w:t>8 August 2019. The 2017 version of the report was titled</w:t>
      </w:r>
      <w:r w:rsidRPr="008C1673">
        <w:rPr>
          <w:rFonts w:ascii="Arial" w:hAnsi="Arial" w:cs="Arial"/>
        </w:rPr>
        <w:t> Magic Quadrant for Cloud Strategic Corporate Performance Management Solutions.</w:t>
      </w:r>
    </w:p>
    <w:p w14:paraId="38FF8374" w14:textId="145016E2" w:rsidR="00045EA1" w:rsidRPr="00355070" w:rsidRDefault="006A1BCA" w:rsidP="00355070">
      <w:pPr>
        <w:pStyle w:val="StandardWeb"/>
        <w:shd w:val="clear" w:color="auto" w:fill="FFFFFF"/>
        <w:spacing w:before="0" w:beforeAutospacing="0" w:after="300" w:afterAutospacing="0"/>
        <w:rPr>
          <w:rFonts w:ascii="Arial" w:hAnsi="Arial" w:cs="Arial"/>
        </w:rPr>
      </w:pPr>
      <w:r>
        <w:rPr>
          <w:rStyle w:val="Fett"/>
          <w:rFonts w:ascii="Arial" w:hAnsi="Arial" w:cs="Arial"/>
        </w:rPr>
        <w:t>Gartner Disclaimer</w:t>
      </w:r>
      <w:r w:rsidRPr="008C1673">
        <w:rPr>
          <w:rFonts w:ascii="Arial" w:hAnsi="Arial" w:cs="Arial"/>
        </w:rPr>
        <w:br/>
        <w:t>Gartner does not endorse any vendor, product or service depicted in its research publications, and does not advise technology users to select only those vendors with the highest ratings or other designation. Gartner research publications consist of the opinions of Gartner's research organization and should not be construed as statements of fact. Gartner disclaims all warranties, expressed or implied, with respect to this research, including any warranties of merchantability or fitness for a particular purpose.</w:t>
      </w:r>
    </w:p>
    <w:sectPr w:rsidR="00045EA1" w:rsidRPr="00355070">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A1"/>
    <w:rsid w:val="00045EA1"/>
    <w:rsid w:val="00195259"/>
    <w:rsid w:val="001E73F7"/>
    <w:rsid w:val="002A1F4A"/>
    <w:rsid w:val="002B62B3"/>
    <w:rsid w:val="00346B60"/>
    <w:rsid w:val="00355070"/>
    <w:rsid w:val="003B05B4"/>
    <w:rsid w:val="003D3E9B"/>
    <w:rsid w:val="006846A3"/>
    <w:rsid w:val="006A1BCA"/>
    <w:rsid w:val="00813DF3"/>
    <w:rsid w:val="00857907"/>
    <w:rsid w:val="008C5EA5"/>
    <w:rsid w:val="00901A2F"/>
    <w:rsid w:val="00C605A1"/>
    <w:rsid w:val="00E84F7C"/>
    <w:rsid w:val="283C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0B9E"/>
  <w15:chartTrackingRefBased/>
  <w15:docId w15:val="{DB1F9DD2-DA1F-49D1-9981-F1C8632E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5E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45EA1"/>
    <w:rPr>
      <w:b/>
      <w:bCs/>
    </w:rPr>
  </w:style>
  <w:style w:type="character" w:styleId="Hyperlink">
    <w:name w:val="Hyperlink"/>
    <w:basedOn w:val="Absatz-Standardschriftart"/>
    <w:uiPriority w:val="99"/>
    <w:unhideWhenUsed/>
    <w:rsid w:val="00045EA1"/>
    <w:rPr>
      <w:color w:val="0000FF"/>
      <w:u w:val="single"/>
    </w:rPr>
  </w:style>
  <w:style w:type="paragraph" w:styleId="StandardWeb">
    <w:name w:val="Normal (Web)"/>
    <w:basedOn w:val="Standard"/>
    <w:uiPriority w:val="99"/>
    <w:unhideWhenUsed/>
    <w:rsid w:val="00045EA1"/>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45EA1"/>
    <w:rPr>
      <w:i/>
      <w:iCs/>
    </w:rPr>
  </w:style>
  <w:style w:type="character" w:customStyle="1" w:styleId="UnresolvedMention">
    <w:name w:val="Unresolved Mention"/>
    <w:basedOn w:val="Absatz-Standardschriftart"/>
    <w:uiPriority w:val="99"/>
    <w:semiHidden/>
    <w:unhideWhenUsed/>
    <w:rsid w:val="006A1BCA"/>
    <w:rPr>
      <w:color w:val="605E5C"/>
      <w:shd w:val="clear" w:color="auto" w:fill="E1DFDD"/>
    </w:rPr>
  </w:style>
  <w:style w:type="character" w:styleId="BesuchterHyperlink">
    <w:name w:val="FollowedHyperlink"/>
    <w:basedOn w:val="Absatz-Standardschriftart"/>
    <w:uiPriority w:val="99"/>
    <w:semiHidden/>
    <w:unhideWhenUsed/>
    <w:rsid w:val="00684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jedox.com/de/ressourcen/gartner-magic-quadrant-2019-cloud-fpa-solu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992C00DB77884E95AEA3CC04389E62" ma:contentTypeVersion="10" ma:contentTypeDescription="Ein neues Dokument erstellen." ma:contentTypeScope="" ma:versionID="d1d11d453c4ded34f03e0a0c86efb7d9">
  <xsd:schema xmlns:xsd="http://www.w3.org/2001/XMLSchema" xmlns:xs="http://www.w3.org/2001/XMLSchema" xmlns:p="http://schemas.microsoft.com/office/2006/metadata/properties" xmlns:ns2="03f79efe-eb8f-49a2-b259-c74b18986d13" xmlns:ns3="fb937f85-d564-4b43-b684-b8c1b05bd71f" targetNamespace="http://schemas.microsoft.com/office/2006/metadata/properties" ma:root="true" ma:fieldsID="91a6ce2260cd91e5a93c87c4c4bab141" ns2:_="" ns3:_="">
    <xsd:import namespace="03f79efe-eb8f-49a2-b259-c74b18986d13"/>
    <xsd:import namespace="fb937f85-d564-4b43-b684-b8c1b05bd7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9efe-eb8f-49a2-b259-c74b18986d1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37f85-d564-4b43-b684-b8c1b05bd7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AE5E6-EFCA-4A40-883F-F2BD83D71A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20813C-DFEC-4DEC-ADFB-BA4FEBFA1E54}">
  <ds:schemaRefs>
    <ds:schemaRef ds:uri="http://schemas.microsoft.com/sharepoint/v3/contenttype/forms"/>
  </ds:schemaRefs>
</ds:datastoreItem>
</file>

<file path=customXml/itemProps3.xml><?xml version="1.0" encoding="utf-8"?>
<ds:datastoreItem xmlns:ds="http://schemas.openxmlformats.org/officeDocument/2006/customXml" ds:itemID="{0849BC29-A132-49D0-BE09-7F28CD132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9efe-eb8f-49a2-b259-c74b18986d13"/>
    <ds:schemaRef ds:uri="fb937f85-d564-4b43-b684-b8c1b05bd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1198</Characters>
  <Application>Microsoft Office Word</Application>
  <DocSecurity>0</DocSecurity>
  <Lines>9</Lines>
  <Paragraphs>2</Paragraphs>
  <ScaleCrop>false</ScaleCrop>
  <Company/>
  <LinksUpToDate>false</LinksUpToDate>
  <CharactersWithSpaces>1386</CharactersWithSpaces>
  <SharedDoc>false</SharedDoc>
  <HLinks>
    <vt:vector size="6" baseType="variant">
      <vt:variant>
        <vt:i4>1441869</vt:i4>
      </vt:variant>
      <vt:variant>
        <vt:i4>0</vt:i4>
      </vt:variant>
      <vt:variant>
        <vt:i4>0</vt:i4>
      </vt:variant>
      <vt:variant>
        <vt:i4>5</vt:i4>
      </vt:variant>
      <vt:variant>
        <vt:lpwstr>https://www.jedox.com/de/ressourcen/gartner-magic-quadrant-2019-cloud-fpa-solutions/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Furnanz</dc:creator>
  <cp:keywords/>
  <dc:description/>
  <cp:lastModifiedBy>Stefan</cp:lastModifiedBy>
  <cp:revision>16</cp:revision>
  <dcterms:created xsi:type="dcterms:W3CDTF">2019-08-14T00:59:00Z</dcterms:created>
  <dcterms:modified xsi:type="dcterms:W3CDTF">2019-08-13T17:11:00Z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0x010100E2992C00DB77884E95AEA3CC04389E62</vt:lpwstr>
  </property>
</Properties>
</file>